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template.main+xml"/>
  <Default Extension="pdf" ContentType="application/pdf"/>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705F" w:rsidRDefault="003C705F" w:rsidP="003B0F70">
      <w:pPr>
        <w:jc w:val="center"/>
      </w:pPr>
    </w:p>
    <w:p w:rsidR="003C705F" w:rsidRDefault="003C705F" w:rsidP="003B0F70">
      <w:pPr>
        <w:jc w:val="center"/>
      </w:pPr>
    </w:p>
    <w:p w:rsidR="003C705F" w:rsidRDefault="00B813A2" w:rsidP="003B0F70">
      <w:pPr>
        <w:jc w:val="center"/>
      </w:pPr>
      <w:r>
        <w:rPr>
          <w:noProof/>
          <w:lang w:val="en-US"/>
        </w:rPr>
        <w:drawing>
          <wp:inline distT="0" distB="0" distL="0" distR="0">
            <wp:extent cx="3599543" cy="812800"/>
            <wp:effectExtent l="25400" t="0" r="7257" b="0"/>
            <wp:docPr id="2" name="Picture 1" descr="MANORAMO-Logo-BW-Knockout-BLACK-r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AMO-Logo-BW-Knockout-BLACK-ry.eps"/>
                    <pic:cNvPicPr/>
                  </pic:nvPicPr>
                  <ve:AlternateContent>
                    <ve:Choice xmlns:ma="http://schemas.microsoft.com/office/mac/drawingml/2008/main" Requires="ma">
                      <pic:blipFill>
                        <a:blip r:embed="rId8"/>
                        <a:stretch>
                          <a:fillRect/>
                        </a:stretch>
                      </pic:blipFill>
                    </ve:Choice>
                    <ve:Fallback>
                      <pic:blipFill>
                        <a:blip r:embed="rId9"/>
                        <a:stretch>
                          <a:fillRect/>
                        </a:stretch>
                      </pic:blipFill>
                    </ve:Fallback>
                  </ve:AlternateContent>
                  <pic:spPr>
                    <a:xfrm>
                      <a:off x="0" y="0"/>
                      <a:ext cx="3599543" cy="812800"/>
                    </a:xfrm>
                    <a:prstGeom prst="rect">
                      <a:avLst/>
                    </a:prstGeom>
                  </pic:spPr>
                </pic:pic>
              </a:graphicData>
            </a:graphic>
          </wp:inline>
        </w:drawing>
      </w:r>
    </w:p>
    <w:p w:rsidR="003C705F" w:rsidRDefault="003C705F" w:rsidP="003B0F70">
      <w:pPr>
        <w:jc w:val="center"/>
        <w:rPr>
          <w:rFonts w:ascii="Gotham-Bold" w:hAnsi="Gotham-Bold" w:cs="Gotham-Bold"/>
          <w:b/>
          <w:bCs/>
          <w:caps/>
          <w:color w:val="000000"/>
          <w:sz w:val="32"/>
          <w:szCs w:val="32"/>
          <w:lang w:val="en-US"/>
        </w:rPr>
      </w:pPr>
    </w:p>
    <w:p w:rsidR="003C705F" w:rsidRDefault="003C705F" w:rsidP="003B0F70">
      <w:pPr>
        <w:jc w:val="center"/>
        <w:rPr>
          <w:rFonts w:ascii="Gotham-Bold" w:hAnsi="Gotham-Bold" w:cs="Gotham-Bold"/>
          <w:b/>
          <w:bCs/>
          <w:caps/>
          <w:color w:val="000000"/>
          <w:sz w:val="32"/>
          <w:szCs w:val="32"/>
          <w:lang w:val="en-US"/>
        </w:rPr>
      </w:pPr>
    </w:p>
    <w:p w:rsidR="003C705F" w:rsidRPr="00A509AF" w:rsidRDefault="003C705F" w:rsidP="003B0F70">
      <w:pPr>
        <w:jc w:val="center"/>
        <w:rPr>
          <w:rFonts w:ascii="Gotham-Bold" w:hAnsi="Gotham-Bold" w:cs="Gotham-Bold"/>
          <w:b/>
          <w:bCs/>
          <w:caps/>
          <w:color w:val="000000"/>
          <w:sz w:val="32"/>
          <w:szCs w:val="32"/>
          <w:lang w:val="en-US"/>
        </w:rPr>
      </w:pPr>
      <w:r w:rsidRPr="00A509AF">
        <w:rPr>
          <w:rFonts w:ascii="Gotham-Bold" w:hAnsi="Gotham-Bold" w:cs="Gotham-Bold"/>
          <w:b/>
          <w:bCs/>
          <w:caps/>
          <w:color w:val="000000"/>
          <w:sz w:val="32"/>
          <w:szCs w:val="32"/>
          <w:lang w:val="en-US"/>
        </w:rPr>
        <w:t>Developing Governance Capacity:</w:t>
      </w:r>
    </w:p>
    <w:p w:rsidR="003C705F" w:rsidRPr="00A375D4" w:rsidRDefault="003C705F" w:rsidP="003B0F70">
      <w:pPr>
        <w:jc w:val="center"/>
        <w:rPr>
          <w:rFonts w:ascii="Gotham-Book" w:hAnsi="Gotham-Book" w:cs="Gotham-Book"/>
          <w:color w:val="000000"/>
          <w:sz w:val="28"/>
          <w:szCs w:val="32"/>
          <w:lang w:val="en-US"/>
        </w:rPr>
      </w:pPr>
      <w:r w:rsidRPr="00A375D4">
        <w:rPr>
          <w:rFonts w:ascii="Gotham-Book" w:hAnsi="Gotham-Book" w:cs="Gotham-Book"/>
          <w:color w:val="000000"/>
          <w:sz w:val="28"/>
          <w:szCs w:val="32"/>
          <w:lang w:val="en-US"/>
        </w:rPr>
        <w:t>A Strategic Approach to the Governance Responsibilities for Media Arts Organizations in Ontario</w:t>
      </w:r>
    </w:p>
    <w:p w:rsidR="003C705F" w:rsidRPr="00A509AF" w:rsidRDefault="003C705F" w:rsidP="00A54A82">
      <w:pPr>
        <w:rPr>
          <w:rFonts w:ascii="Gotham-BoldItalic" w:hAnsi="Gotham-BoldItalic" w:cs="Gotham-BoldItalic"/>
          <w:b/>
          <w:bCs/>
          <w:i/>
          <w:iCs/>
          <w:color w:val="000000"/>
          <w:lang w:val="en-US"/>
        </w:rPr>
      </w:pPr>
    </w:p>
    <w:p w:rsidR="003C705F" w:rsidRPr="00A509AF" w:rsidRDefault="003C705F" w:rsidP="00A54A82">
      <w:pPr>
        <w:rPr>
          <w:rFonts w:ascii="Gotham-BoldItalic" w:hAnsi="Gotham-BoldItalic" w:cs="Gotham-BoldItalic"/>
          <w:b/>
          <w:bCs/>
          <w:i/>
          <w:iCs/>
          <w:color w:val="000000"/>
          <w:lang w:val="en-US"/>
        </w:rPr>
      </w:pPr>
    </w:p>
    <w:p w:rsidR="003C705F" w:rsidRPr="00A509AF" w:rsidRDefault="003C705F" w:rsidP="00A54A82">
      <w:pPr>
        <w:rPr>
          <w:rFonts w:ascii="Gotham-BoldItalic" w:hAnsi="Gotham-BoldItalic" w:cs="Gotham-BoldItalic"/>
          <w:b/>
          <w:bCs/>
          <w:i/>
          <w:iCs/>
          <w:color w:val="000000"/>
          <w:lang w:val="en-US"/>
        </w:rPr>
      </w:pPr>
    </w:p>
    <w:p w:rsidR="003C705F" w:rsidRPr="00A509AF" w:rsidRDefault="003C705F" w:rsidP="00A54A82">
      <w:pPr>
        <w:rPr>
          <w:rFonts w:ascii="Gotham-BoldItalic" w:hAnsi="Gotham-BoldItalic" w:cs="Gotham-BoldItalic"/>
          <w:b/>
          <w:bCs/>
          <w:i/>
          <w:iCs/>
          <w:color w:val="000000"/>
          <w:lang w:val="en-US"/>
        </w:rPr>
      </w:pPr>
    </w:p>
    <w:p w:rsidR="003C705F" w:rsidRPr="00A509AF" w:rsidRDefault="003C705F" w:rsidP="00A54A82">
      <w:pPr>
        <w:rPr>
          <w:rFonts w:ascii="Gotham-BoldItalic" w:hAnsi="Gotham-BoldItalic" w:cs="Gotham-BoldItalic"/>
          <w:b/>
          <w:bCs/>
          <w:i/>
          <w:iCs/>
          <w:color w:val="000000"/>
          <w:lang w:val="en-US"/>
        </w:rPr>
      </w:pPr>
    </w:p>
    <w:p w:rsidR="003C705F" w:rsidRPr="00A509AF" w:rsidRDefault="003C705F" w:rsidP="00A54A82">
      <w:pPr>
        <w:rPr>
          <w:rFonts w:ascii="Gotham-BoldItalic" w:hAnsi="Gotham-BoldItalic" w:cs="Gotham-BoldItalic"/>
          <w:b/>
          <w:bCs/>
          <w:i/>
          <w:iCs/>
          <w:color w:val="000000"/>
          <w:lang w:val="en-US"/>
        </w:rPr>
      </w:pPr>
    </w:p>
    <w:p w:rsidR="003C705F" w:rsidRPr="00A509AF" w:rsidRDefault="003C705F" w:rsidP="00A54A82">
      <w:pPr>
        <w:tabs>
          <w:tab w:val="left" w:pos="1560"/>
        </w:tabs>
        <w:rPr>
          <w:rFonts w:ascii="Gotham-BookItalic" w:hAnsi="Gotham-BookItalic" w:cs="Gotham-BookItalic"/>
          <w:i/>
          <w:iCs/>
          <w:color w:val="000000"/>
          <w:lang w:val="en-US"/>
        </w:rPr>
      </w:pPr>
    </w:p>
    <w:p w:rsidR="003C705F" w:rsidRPr="00A375D4" w:rsidRDefault="003C705F" w:rsidP="00A54A82">
      <w:pPr>
        <w:rPr>
          <w:rFonts w:ascii="Gotham-BoldItalic" w:hAnsi="Gotham-BoldItalic" w:cs="Gotham-BoldItalic"/>
          <w:bCs/>
          <w:iCs/>
          <w:caps/>
          <w:color w:val="000000"/>
          <w:sz w:val="24"/>
          <w:lang w:val="en-US"/>
        </w:rPr>
      </w:pPr>
      <w:r w:rsidRPr="00A375D4">
        <w:rPr>
          <w:rFonts w:ascii="Gotham-BoldItalic" w:hAnsi="Gotham-BoldItalic" w:cs="Gotham-BoldItalic"/>
          <w:bCs/>
          <w:iCs/>
          <w:caps/>
          <w:color w:val="000000"/>
          <w:sz w:val="24"/>
          <w:lang w:val="en-US"/>
        </w:rPr>
        <w:t>Prepared by Jerry (Gerald) Smith, GM, First Stage</w:t>
      </w:r>
    </w:p>
    <w:p w:rsidR="003C705F" w:rsidRPr="00A375D4" w:rsidRDefault="003C705F" w:rsidP="00A54A82">
      <w:pPr>
        <w:rPr>
          <w:rFonts w:ascii="Gotham-BoldItalic" w:hAnsi="Gotham-BoldItalic" w:cs="Gotham-BoldItalic"/>
          <w:bCs/>
          <w:iCs/>
          <w:caps/>
          <w:color w:val="000000"/>
          <w:sz w:val="24"/>
          <w:lang w:val="en-US"/>
        </w:rPr>
      </w:pPr>
      <w:r w:rsidRPr="00A375D4">
        <w:rPr>
          <w:rFonts w:ascii="Gotham-BoldItalic" w:hAnsi="Gotham-BoldItalic" w:cs="Gotham-BoldItalic"/>
          <w:bCs/>
          <w:iCs/>
          <w:caps/>
          <w:color w:val="000000"/>
          <w:sz w:val="24"/>
          <w:lang w:val="en-US"/>
        </w:rPr>
        <w:t>February 2018</w:t>
      </w:r>
    </w:p>
    <w:p w:rsidR="003C705F" w:rsidRDefault="003C705F" w:rsidP="00A54A82">
      <w:r>
        <w:tab/>
      </w:r>
    </w:p>
    <w:p w:rsidR="003C705F" w:rsidRPr="003B0F70" w:rsidRDefault="003C705F" w:rsidP="00A54A82">
      <w:pPr>
        <w:pStyle w:val="GothamBook-12pt"/>
        <w:rPr>
          <w:sz w:val="20"/>
        </w:rPr>
      </w:pPr>
      <w:r w:rsidRPr="00A375D4">
        <w:br/>
      </w:r>
      <w:r w:rsidRPr="003B0F70">
        <w:rPr>
          <w:sz w:val="20"/>
        </w:rPr>
        <w:t xml:space="preserve">This Guide is the intellectual property of MANO/RAMO and is to be used for the benefit of its member organizations. All rights and privileges that adhere to this Guide are owned by MANO/RAMO. </w:t>
      </w:r>
    </w:p>
    <w:p w:rsidR="003C705F" w:rsidRPr="003B0F70" w:rsidRDefault="003C705F" w:rsidP="00A54A82">
      <w:pPr>
        <w:pStyle w:val="GothamBook-12pt"/>
        <w:rPr>
          <w:sz w:val="20"/>
        </w:rPr>
      </w:pPr>
      <w:r w:rsidRPr="003B0F70">
        <w:rPr>
          <w:sz w:val="20"/>
        </w:rPr>
        <w:t>The information in this Guide is offered for information only and does not constitute legal advice. The information in this Guide may be subject to updates as governance practices and applicable legislation change over time. Member organizations should consult the appropriate professional for advice relating to specific board governance, employment, financial and taxation issues.</w:t>
      </w:r>
    </w:p>
    <w:p w:rsidR="003C705F" w:rsidRDefault="003C705F" w:rsidP="00A54A82">
      <w:pPr>
        <w:rPr>
          <w:rFonts w:ascii="Gotham-Book" w:hAnsi="Gotham-Book" w:cs="Gotham-Book"/>
          <w:color w:val="000000"/>
          <w:sz w:val="24"/>
          <w:szCs w:val="24"/>
          <w:lang w:val="en-US"/>
        </w:rPr>
      </w:pPr>
    </w:p>
    <w:p w:rsidR="003C705F" w:rsidRPr="004B138E" w:rsidRDefault="003C705F" w:rsidP="003B0F70">
      <w:pPr>
        <w:jc w:val="center"/>
        <w:rPr>
          <w:rFonts w:ascii="Gotham-Bold" w:hAnsi="Gotham-Bold" w:cs="Gotham-Book"/>
          <w:color w:val="000000"/>
          <w:sz w:val="24"/>
          <w:szCs w:val="24"/>
          <w:lang w:val="en-US"/>
        </w:rPr>
      </w:pPr>
      <w:r w:rsidRPr="004B138E">
        <w:rPr>
          <w:rFonts w:ascii="Gotham-Bold" w:hAnsi="Gotham-Bold" w:cs="Gotham-Book"/>
          <w:color w:val="000000"/>
          <w:sz w:val="24"/>
          <w:szCs w:val="24"/>
          <w:lang w:val="en-US"/>
        </w:rPr>
        <w:t>mano-ramo.ca</w:t>
      </w:r>
    </w:p>
    <w:p w:rsidR="003C705F" w:rsidRDefault="003C705F" w:rsidP="00A54A82">
      <w:r>
        <w:br w:type="page"/>
      </w:r>
    </w:p>
    <w:p w:rsidR="003C705F" w:rsidRDefault="003C705F" w:rsidP="00A54A82"/>
    <w:p w:rsidR="003C705F" w:rsidRPr="00DE489D" w:rsidRDefault="003C705F" w:rsidP="00A54A82">
      <w:r w:rsidRPr="00DE489D">
        <w:t xml:space="preserve">This publication was made possible through the support of the </w:t>
      </w:r>
      <w:r w:rsidRPr="000A17BD">
        <w:rPr>
          <w:i/>
        </w:rPr>
        <w:t>Leadership for Change</w:t>
      </w:r>
      <w:r w:rsidRPr="00DE489D">
        <w:t xml:space="preserve"> program of the Canada Council for the Arts and the ongoing support of the Ontario Arts Council and the Ontario Trillium Foundation.</w:t>
      </w:r>
    </w:p>
    <w:p w:rsidR="003C705F" w:rsidRDefault="003C705F" w:rsidP="00A54A82"/>
    <w:p w:rsidR="003C705F" w:rsidRPr="00C77EBB" w:rsidRDefault="003C705F" w:rsidP="00A54A82">
      <w:pPr>
        <w:rPr>
          <w:highlight w:val="yellow"/>
        </w:rPr>
      </w:pPr>
    </w:p>
    <w:p w:rsidR="003C705F" w:rsidRPr="00C77EBB" w:rsidRDefault="00025E65" w:rsidP="00A54A82">
      <w:pPr>
        <w:rPr>
          <w:highlight w:val="yellow"/>
        </w:rPr>
      </w:pPr>
      <w:r>
        <w:rPr>
          <w:noProof/>
          <w:lang w:val="en-US"/>
        </w:rPr>
        <w:drawing>
          <wp:inline distT="0" distB="0" distL="0" distR="0">
            <wp:extent cx="2146300" cy="392593"/>
            <wp:effectExtent l="25400" t="0" r="0" b="0"/>
            <wp:docPr id="1" name="Picture 0" descr="CCFA_RGB_black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black_e.jpg"/>
                    <pic:cNvPicPr/>
                  </pic:nvPicPr>
                  <pic:blipFill>
                    <a:blip r:embed="rId10"/>
                    <a:stretch>
                      <a:fillRect/>
                    </a:stretch>
                  </pic:blipFill>
                  <pic:spPr>
                    <a:xfrm>
                      <a:off x="0" y="0"/>
                      <a:ext cx="2146300" cy="392593"/>
                    </a:xfrm>
                    <a:prstGeom prst="rect">
                      <a:avLst/>
                    </a:prstGeom>
                  </pic:spPr>
                </pic:pic>
              </a:graphicData>
            </a:graphic>
          </wp:inline>
        </w:drawing>
      </w:r>
    </w:p>
    <w:p w:rsidR="003C705F" w:rsidRDefault="003C705F" w:rsidP="00A54A82"/>
    <w:p w:rsidR="003C705F" w:rsidRDefault="003C705F" w:rsidP="00A54A82">
      <w:r>
        <w:rPr>
          <w:noProof/>
          <w:lang w:val="en-US"/>
        </w:rPr>
        <w:drawing>
          <wp:inline distT="0" distB="0" distL="0" distR="0">
            <wp:extent cx="2146300" cy="546100"/>
            <wp:effectExtent l="25400" t="0" r="0" b="0"/>
            <wp:docPr id="5" name="Picture 6" descr="2014 OAC Logo BK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 OAC Logo BK EPS.eps"/>
                    <pic:cNvPicPr>
                      <a:picLocks noChangeAspect="1" noChangeArrowheads="1"/>
                    </pic:cNvPicPr>
                  </pic:nvPicPr>
                  <pic:blipFill>
                    <a:blip r:embed="rId11"/>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3C705F" w:rsidRPr="004B138E" w:rsidRDefault="003C705F" w:rsidP="00A54A82">
      <w:pPr>
        <w:rPr>
          <w:sz w:val="12"/>
        </w:rPr>
      </w:pPr>
    </w:p>
    <w:p w:rsidR="003C705F" w:rsidRPr="00C82CE5" w:rsidRDefault="00025E65" w:rsidP="00A54A82">
      <w:r>
        <w:rPr>
          <w:noProof/>
          <w:lang w:val="en-US"/>
        </w:rPr>
        <w:drawing>
          <wp:inline distT="0" distB="0" distL="0" distR="0">
            <wp:extent cx="2257867" cy="1045633"/>
            <wp:effectExtent l="25400" t="0" r="2733" b="0"/>
            <wp:docPr id="4" name="Picture 3" descr="OTFHORIZ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FHORIZblack.jpg"/>
                    <pic:cNvPicPr/>
                  </pic:nvPicPr>
                  <pic:blipFill>
                    <a:blip r:embed="rId12"/>
                    <a:stretch>
                      <a:fillRect/>
                    </a:stretch>
                  </pic:blipFill>
                  <pic:spPr>
                    <a:xfrm>
                      <a:off x="0" y="0"/>
                      <a:ext cx="2257867" cy="1045633"/>
                    </a:xfrm>
                    <a:prstGeom prst="rect">
                      <a:avLst/>
                    </a:prstGeom>
                  </pic:spPr>
                </pic:pic>
              </a:graphicData>
            </a:graphic>
          </wp:inline>
        </w:drawing>
      </w:r>
    </w:p>
    <w:p w:rsidR="003C705F" w:rsidRPr="00C82CE5" w:rsidRDefault="003C705F" w:rsidP="00A54A82"/>
    <w:p w:rsidR="003C705F" w:rsidRDefault="003C705F" w:rsidP="00A54A82"/>
    <w:p w:rsidR="003C705F" w:rsidRDefault="003C705F" w:rsidP="00A54A82"/>
    <w:p w:rsidR="003C705F" w:rsidRDefault="003C705F" w:rsidP="00A54A82"/>
    <w:p w:rsidR="003C705F" w:rsidRDefault="003C705F" w:rsidP="00A54A82"/>
    <w:p w:rsidR="003C705F" w:rsidRPr="00C82CE5" w:rsidRDefault="003C705F" w:rsidP="00A54A82"/>
    <w:p w:rsidR="003C705F" w:rsidRDefault="003C705F" w:rsidP="00A54A82"/>
    <w:p w:rsidR="003C705F" w:rsidRDefault="003C705F" w:rsidP="00A54A82"/>
    <w:p w:rsidR="003C705F" w:rsidRDefault="003C705F" w:rsidP="00A54A82"/>
    <w:p w:rsidR="009F62C6" w:rsidRDefault="009F62C6" w:rsidP="00A54A82">
      <w:r>
        <w:br w:type="page"/>
      </w:r>
    </w:p>
    <w:sdt>
      <w:sdtPr>
        <w:rPr>
          <w:rFonts w:eastAsiaTheme="minorHAnsi" w:cstheme="minorBidi"/>
          <w:sz w:val="22"/>
          <w:szCs w:val="22"/>
          <w:lang w:val="en-CA"/>
        </w:rPr>
        <w:id w:val="-601416723"/>
        <w:docPartObj>
          <w:docPartGallery w:val="Table of Contents"/>
          <w:docPartUnique/>
        </w:docPartObj>
      </w:sdtPr>
      <w:sdtEndPr>
        <w:rPr>
          <w:b/>
          <w:bCs/>
          <w:noProof/>
        </w:rPr>
      </w:sdtEndPr>
      <w:sdtContent>
        <w:p w:rsidR="00D34338" w:rsidRPr="003C705F" w:rsidRDefault="00D34338" w:rsidP="00BA7AED">
          <w:pPr>
            <w:pStyle w:val="TOCHeading"/>
          </w:pPr>
          <w:r w:rsidRPr="003C705F">
            <w:t>Contents</w:t>
          </w:r>
        </w:p>
        <w:p w:rsidR="004A7D20" w:rsidRPr="003C705F" w:rsidRDefault="00B944A1" w:rsidP="00A54A82">
          <w:pPr>
            <w:pStyle w:val="TOC1"/>
            <w:tabs>
              <w:tab w:val="right" w:leader="dot" w:pos="9016"/>
            </w:tabs>
            <w:rPr>
              <w:rFonts w:eastAsiaTheme="minorEastAsia"/>
              <w:noProof/>
              <w:lang w:val="uz-Cyrl-UZ" w:eastAsia="uz-Cyrl-UZ"/>
            </w:rPr>
          </w:pPr>
          <w:r w:rsidRPr="00B944A1">
            <w:fldChar w:fldCharType="begin"/>
          </w:r>
          <w:r w:rsidR="00D34338" w:rsidRPr="003C705F">
            <w:instrText xml:space="preserve"> TOC \o "1-3" \h \z \u </w:instrText>
          </w:r>
          <w:r w:rsidRPr="00B944A1">
            <w:fldChar w:fldCharType="separate"/>
          </w:r>
          <w:hyperlink w:anchor="_Toc507615256" w:history="1">
            <w:r w:rsidR="004A7D20" w:rsidRPr="003C705F">
              <w:rPr>
                <w:rStyle w:val="Hyperlink"/>
                <w:noProof/>
              </w:rPr>
              <w:t>DEVELOPING GOVERNANCE CAPACITY:  One Size Does Not Fit All</w:t>
            </w:r>
            <w:r w:rsidR="004A7D20" w:rsidRPr="003C705F">
              <w:rPr>
                <w:noProof/>
                <w:webHidden/>
              </w:rPr>
              <w:tab/>
            </w:r>
            <w:r w:rsidRPr="003C705F">
              <w:rPr>
                <w:noProof/>
                <w:webHidden/>
              </w:rPr>
              <w:fldChar w:fldCharType="begin"/>
            </w:r>
            <w:r w:rsidR="004A7D20" w:rsidRPr="003C705F">
              <w:rPr>
                <w:noProof/>
                <w:webHidden/>
              </w:rPr>
              <w:instrText xml:space="preserve"> PAGEREF _Toc507615256 \h </w:instrText>
            </w:r>
            <w:r w:rsidR="00636BB1">
              <w:rPr>
                <w:noProof/>
              </w:rPr>
            </w:r>
            <w:r w:rsidRPr="003C705F">
              <w:rPr>
                <w:noProof/>
                <w:webHidden/>
              </w:rPr>
              <w:fldChar w:fldCharType="separate"/>
            </w:r>
            <w:r w:rsidR="00636BB1">
              <w:rPr>
                <w:noProof/>
                <w:webHidden/>
              </w:rPr>
              <w:t>4</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57" w:history="1">
            <w:r w:rsidR="004A7D20" w:rsidRPr="003C705F">
              <w:rPr>
                <w:rStyle w:val="Hyperlink"/>
                <w:noProof/>
              </w:rPr>
              <w:t>STRATEGY FOLLOWS STRUCTURE</w:t>
            </w:r>
            <w:r w:rsidR="004A7D20" w:rsidRPr="003C705F">
              <w:rPr>
                <w:noProof/>
                <w:webHidden/>
              </w:rPr>
              <w:tab/>
            </w:r>
            <w:r w:rsidRPr="003C705F">
              <w:rPr>
                <w:noProof/>
                <w:webHidden/>
              </w:rPr>
              <w:fldChar w:fldCharType="begin"/>
            </w:r>
            <w:r w:rsidR="004A7D20" w:rsidRPr="003C705F">
              <w:rPr>
                <w:noProof/>
                <w:webHidden/>
              </w:rPr>
              <w:instrText xml:space="preserve"> PAGEREF _Toc507615257 \h </w:instrText>
            </w:r>
            <w:r w:rsidR="00636BB1">
              <w:rPr>
                <w:noProof/>
              </w:rPr>
            </w:r>
            <w:r w:rsidRPr="003C705F">
              <w:rPr>
                <w:noProof/>
                <w:webHidden/>
              </w:rPr>
              <w:fldChar w:fldCharType="separate"/>
            </w:r>
            <w:r w:rsidR="00636BB1">
              <w:rPr>
                <w:noProof/>
                <w:webHidden/>
              </w:rPr>
              <w:t>5</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58" w:history="1">
            <w:r w:rsidR="004A7D20" w:rsidRPr="003C705F">
              <w:rPr>
                <w:rStyle w:val="Hyperlink"/>
                <w:noProof/>
              </w:rPr>
              <w:t>The ONTARIO NOT-FOR-PROFIT CORPORATIONS ACT (ONCA 2010)</w:t>
            </w:r>
            <w:r w:rsidR="004A7D20" w:rsidRPr="003C705F">
              <w:rPr>
                <w:noProof/>
                <w:webHidden/>
              </w:rPr>
              <w:tab/>
            </w:r>
            <w:r w:rsidRPr="003C705F">
              <w:rPr>
                <w:noProof/>
                <w:webHidden/>
              </w:rPr>
              <w:fldChar w:fldCharType="begin"/>
            </w:r>
            <w:r w:rsidR="004A7D20" w:rsidRPr="003C705F">
              <w:rPr>
                <w:noProof/>
                <w:webHidden/>
              </w:rPr>
              <w:instrText xml:space="preserve"> PAGEREF _Toc507615258 \h </w:instrText>
            </w:r>
            <w:r w:rsidR="00636BB1">
              <w:rPr>
                <w:noProof/>
              </w:rPr>
            </w:r>
            <w:r w:rsidRPr="003C705F">
              <w:rPr>
                <w:noProof/>
                <w:webHidden/>
              </w:rPr>
              <w:fldChar w:fldCharType="separate"/>
            </w:r>
            <w:r w:rsidR="00636BB1">
              <w:rPr>
                <w:noProof/>
                <w:webHidden/>
              </w:rPr>
              <w:t>7</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59" w:history="1">
            <w:r w:rsidR="004A7D20" w:rsidRPr="003C705F">
              <w:rPr>
                <w:rStyle w:val="Hyperlink"/>
                <w:noProof/>
              </w:rPr>
              <w:t>Bill 154; Cutting Unnecessary Red Tape Act, 2017</w:t>
            </w:r>
            <w:r w:rsidR="004A7D20" w:rsidRPr="003C705F">
              <w:rPr>
                <w:noProof/>
                <w:webHidden/>
              </w:rPr>
              <w:tab/>
            </w:r>
            <w:r w:rsidRPr="003C705F">
              <w:rPr>
                <w:noProof/>
                <w:webHidden/>
              </w:rPr>
              <w:fldChar w:fldCharType="begin"/>
            </w:r>
            <w:r w:rsidR="004A7D20" w:rsidRPr="003C705F">
              <w:rPr>
                <w:noProof/>
                <w:webHidden/>
              </w:rPr>
              <w:instrText xml:space="preserve"> PAGEREF _Toc507615259 \h </w:instrText>
            </w:r>
            <w:r w:rsidR="00636BB1">
              <w:rPr>
                <w:noProof/>
              </w:rPr>
            </w:r>
            <w:r w:rsidRPr="003C705F">
              <w:rPr>
                <w:noProof/>
                <w:webHidden/>
              </w:rPr>
              <w:fldChar w:fldCharType="separate"/>
            </w:r>
            <w:r w:rsidR="00636BB1">
              <w:rPr>
                <w:noProof/>
                <w:webHidden/>
              </w:rPr>
              <w:t>8</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60" w:history="1">
            <w:r w:rsidR="004A7D20" w:rsidRPr="003C705F">
              <w:rPr>
                <w:rStyle w:val="Hyperlink"/>
                <w:noProof/>
              </w:rPr>
              <w:t xml:space="preserve">WHAT’S THE DIFFERENCE BETWEEN </w:t>
            </w:r>
            <w:r w:rsidR="004A7D20" w:rsidRPr="003C705F">
              <w:rPr>
                <w:rStyle w:val="Hyperlink"/>
                <w:i/>
                <w:noProof/>
              </w:rPr>
              <w:t>MEMBERSHIP &amp; . . . membership</w:t>
            </w:r>
            <w:r w:rsidR="004A7D20" w:rsidRPr="003C705F">
              <w:rPr>
                <w:rStyle w:val="Hyperlink"/>
                <w:noProof/>
              </w:rPr>
              <w:t>?</w:t>
            </w:r>
            <w:r w:rsidR="004A7D20" w:rsidRPr="003C705F">
              <w:rPr>
                <w:noProof/>
                <w:webHidden/>
              </w:rPr>
              <w:tab/>
            </w:r>
            <w:r w:rsidRPr="003C705F">
              <w:rPr>
                <w:noProof/>
                <w:webHidden/>
              </w:rPr>
              <w:fldChar w:fldCharType="begin"/>
            </w:r>
            <w:r w:rsidR="004A7D20" w:rsidRPr="003C705F">
              <w:rPr>
                <w:noProof/>
                <w:webHidden/>
              </w:rPr>
              <w:instrText xml:space="preserve"> PAGEREF _Toc507615260 \h </w:instrText>
            </w:r>
            <w:r w:rsidR="00636BB1">
              <w:rPr>
                <w:noProof/>
              </w:rPr>
            </w:r>
            <w:r w:rsidRPr="003C705F">
              <w:rPr>
                <w:noProof/>
                <w:webHidden/>
              </w:rPr>
              <w:fldChar w:fldCharType="separate"/>
            </w:r>
            <w:r w:rsidR="00636BB1">
              <w:rPr>
                <w:noProof/>
                <w:webHidden/>
              </w:rPr>
              <w:t>10</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61" w:history="1">
            <w:r w:rsidR="004A7D20" w:rsidRPr="003C705F">
              <w:rPr>
                <w:rStyle w:val="Hyperlink"/>
                <w:noProof/>
              </w:rPr>
              <w:t>DIRECTORS</w:t>
            </w:r>
            <w:r w:rsidR="004A7D20" w:rsidRPr="003C705F">
              <w:rPr>
                <w:noProof/>
                <w:webHidden/>
              </w:rPr>
              <w:tab/>
            </w:r>
            <w:r w:rsidRPr="003C705F">
              <w:rPr>
                <w:noProof/>
                <w:webHidden/>
              </w:rPr>
              <w:fldChar w:fldCharType="begin"/>
            </w:r>
            <w:r w:rsidR="004A7D20" w:rsidRPr="003C705F">
              <w:rPr>
                <w:noProof/>
                <w:webHidden/>
              </w:rPr>
              <w:instrText xml:space="preserve"> PAGEREF _Toc507615261 \h </w:instrText>
            </w:r>
            <w:r w:rsidR="00636BB1">
              <w:rPr>
                <w:noProof/>
              </w:rPr>
            </w:r>
            <w:r w:rsidRPr="003C705F">
              <w:rPr>
                <w:noProof/>
                <w:webHidden/>
              </w:rPr>
              <w:fldChar w:fldCharType="separate"/>
            </w:r>
            <w:r w:rsidR="00636BB1">
              <w:rPr>
                <w:noProof/>
                <w:webHidden/>
              </w:rPr>
              <w:t>14</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62" w:history="1">
            <w:r w:rsidR="004A7D20" w:rsidRPr="003C705F">
              <w:rPr>
                <w:rStyle w:val="Hyperlink"/>
                <w:rFonts w:cs="Arial"/>
                <w:noProof/>
              </w:rPr>
              <w:t>Terms</w:t>
            </w:r>
            <w:r w:rsidR="004A7D20" w:rsidRPr="003C705F">
              <w:rPr>
                <w:noProof/>
                <w:webHidden/>
              </w:rPr>
              <w:tab/>
            </w:r>
            <w:r w:rsidRPr="003C705F">
              <w:rPr>
                <w:noProof/>
                <w:webHidden/>
              </w:rPr>
              <w:fldChar w:fldCharType="begin"/>
            </w:r>
            <w:r w:rsidR="004A7D20" w:rsidRPr="003C705F">
              <w:rPr>
                <w:noProof/>
                <w:webHidden/>
              </w:rPr>
              <w:instrText xml:space="preserve"> PAGEREF _Toc507615262 \h </w:instrText>
            </w:r>
            <w:r w:rsidR="00636BB1">
              <w:rPr>
                <w:noProof/>
              </w:rPr>
            </w:r>
            <w:r w:rsidRPr="003C705F">
              <w:rPr>
                <w:noProof/>
                <w:webHidden/>
              </w:rPr>
              <w:fldChar w:fldCharType="separate"/>
            </w:r>
            <w:r w:rsidR="00636BB1">
              <w:rPr>
                <w:noProof/>
                <w:webHidden/>
              </w:rPr>
              <w:t>14</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63" w:history="1">
            <w:r w:rsidR="004A7D20" w:rsidRPr="003C705F">
              <w:rPr>
                <w:rStyle w:val="Hyperlink"/>
                <w:rFonts w:cs="Arial"/>
                <w:noProof/>
              </w:rPr>
              <w:t>Number</w:t>
            </w:r>
            <w:r w:rsidR="004A7D20" w:rsidRPr="003C705F">
              <w:rPr>
                <w:noProof/>
                <w:webHidden/>
              </w:rPr>
              <w:tab/>
            </w:r>
            <w:r w:rsidRPr="003C705F">
              <w:rPr>
                <w:noProof/>
                <w:webHidden/>
              </w:rPr>
              <w:fldChar w:fldCharType="begin"/>
            </w:r>
            <w:r w:rsidR="004A7D20" w:rsidRPr="003C705F">
              <w:rPr>
                <w:noProof/>
                <w:webHidden/>
              </w:rPr>
              <w:instrText xml:space="preserve"> PAGEREF _Toc507615263 \h </w:instrText>
            </w:r>
            <w:r w:rsidR="00636BB1">
              <w:rPr>
                <w:noProof/>
              </w:rPr>
            </w:r>
            <w:r w:rsidRPr="003C705F">
              <w:rPr>
                <w:noProof/>
                <w:webHidden/>
              </w:rPr>
              <w:fldChar w:fldCharType="separate"/>
            </w:r>
            <w:r w:rsidR="00636BB1">
              <w:rPr>
                <w:noProof/>
                <w:webHidden/>
              </w:rPr>
              <w:t>14</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64" w:history="1">
            <w:r w:rsidR="004A7D20" w:rsidRPr="003C705F">
              <w:rPr>
                <w:rStyle w:val="Hyperlink"/>
                <w:rFonts w:cs="Arial"/>
                <w:noProof/>
              </w:rPr>
              <w:t>Officers</w:t>
            </w:r>
            <w:r w:rsidR="004A7D20" w:rsidRPr="003C705F">
              <w:rPr>
                <w:noProof/>
                <w:webHidden/>
              </w:rPr>
              <w:tab/>
            </w:r>
            <w:r w:rsidRPr="003C705F">
              <w:rPr>
                <w:noProof/>
                <w:webHidden/>
              </w:rPr>
              <w:fldChar w:fldCharType="begin"/>
            </w:r>
            <w:r w:rsidR="004A7D20" w:rsidRPr="003C705F">
              <w:rPr>
                <w:noProof/>
                <w:webHidden/>
              </w:rPr>
              <w:instrText xml:space="preserve"> PAGEREF _Toc507615264 \h </w:instrText>
            </w:r>
            <w:r w:rsidR="00636BB1">
              <w:rPr>
                <w:noProof/>
              </w:rPr>
            </w:r>
            <w:r w:rsidRPr="003C705F">
              <w:rPr>
                <w:noProof/>
                <w:webHidden/>
              </w:rPr>
              <w:fldChar w:fldCharType="separate"/>
            </w:r>
            <w:r w:rsidR="00636BB1">
              <w:rPr>
                <w:noProof/>
                <w:webHidden/>
              </w:rPr>
              <w:t>16</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65" w:history="1">
            <w:r w:rsidR="004A7D20" w:rsidRPr="003C705F">
              <w:rPr>
                <w:rStyle w:val="Hyperlink"/>
                <w:rFonts w:cs="Arial"/>
                <w:noProof/>
              </w:rPr>
              <w:t>Removal &amp; Vacancies</w:t>
            </w:r>
            <w:r w:rsidR="004A7D20" w:rsidRPr="003C705F">
              <w:rPr>
                <w:noProof/>
                <w:webHidden/>
              </w:rPr>
              <w:tab/>
            </w:r>
            <w:r w:rsidRPr="003C705F">
              <w:rPr>
                <w:noProof/>
                <w:webHidden/>
              </w:rPr>
              <w:fldChar w:fldCharType="begin"/>
            </w:r>
            <w:r w:rsidR="004A7D20" w:rsidRPr="003C705F">
              <w:rPr>
                <w:noProof/>
                <w:webHidden/>
              </w:rPr>
              <w:instrText xml:space="preserve"> PAGEREF _Toc507615265 \h </w:instrText>
            </w:r>
            <w:r w:rsidR="00636BB1">
              <w:rPr>
                <w:noProof/>
              </w:rPr>
            </w:r>
            <w:r w:rsidRPr="003C705F">
              <w:rPr>
                <w:noProof/>
                <w:webHidden/>
              </w:rPr>
              <w:fldChar w:fldCharType="separate"/>
            </w:r>
            <w:r w:rsidR="00636BB1">
              <w:rPr>
                <w:noProof/>
                <w:webHidden/>
              </w:rPr>
              <w:t>16</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66" w:history="1">
            <w:r w:rsidR="004A7D20" w:rsidRPr="003C705F">
              <w:rPr>
                <w:rStyle w:val="Hyperlink"/>
                <w:rFonts w:cs="Arial"/>
                <w:noProof/>
              </w:rPr>
              <w:t>Quorum</w:t>
            </w:r>
            <w:r w:rsidR="004A7D20" w:rsidRPr="003C705F">
              <w:rPr>
                <w:noProof/>
                <w:webHidden/>
              </w:rPr>
              <w:tab/>
            </w:r>
            <w:r w:rsidRPr="003C705F">
              <w:rPr>
                <w:noProof/>
                <w:webHidden/>
              </w:rPr>
              <w:fldChar w:fldCharType="begin"/>
            </w:r>
            <w:r w:rsidR="004A7D20" w:rsidRPr="003C705F">
              <w:rPr>
                <w:noProof/>
                <w:webHidden/>
              </w:rPr>
              <w:instrText xml:space="preserve"> PAGEREF _Toc507615266 \h </w:instrText>
            </w:r>
            <w:r w:rsidR="00636BB1">
              <w:rPr>
                <w:noProof/>
              </w:rPr>
            </w:r>
            <w:r w:rsidRPr="003C705F">
              <w:rPr>
                <w:noProof/>
                <w:webHidden/>
              </w:rPr>
              <w:fldChar w:fldCharType="separate"/>
            </w:r>
            <w:r w:rsidR="00636BB1">
              <w:rPr>
                <w:noProof/>
                <w:webHidden/>
              </w:rPr>
              <w:t>16</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67" w:history="1">
            <w:r w:rsidR="004A7D20" w:rsidRPr="003C705F">
              <w:rPr>
                <w:rStyle w:val="Hyperlink"/>
                <w:rFonts w:cs="Arial"/>
                <w:noProof/>
              </w:rPr>
              <w:t>Director Compensation or Reimbursement</w:t>
            </w:r>
            <w:r w:rsidR="004A7D20" w:rsidRPr="003C705F">
              <w:rPr>
                <w:noProof/>
                <w:webHidden/>
              </w:rPr>
              <w:tab/>
            </w:r>
            <w:r w:rsidRPr="003C705F">
              <w:rPr>
                <w:noProof/>
                <w:webHidden/>
              </w:rPr>
              <w:fldChar w:fldCharType="begin"/>
            </w:r>
            <w:r w:rsidR="004A7D20" w:rsidRPr="003C705F">
              <w:rPr>
                <w:noProof/>
                <w:webHidden/>
              </w:rPr>
              <w:instrText xml:space="preserve"> PAGEREF _Toc507615267 \h </w:instrText>
            </w:r>
            <w:r w:rsidR="00636BB1">
              <w:rPr>
                <w:noProof/>
              </w:rPr>
            </w:r>
            <w:r w:rsidRPr="003C705F">
              <w:rPr>
                <w:noProof/>
                <w:webHidden/>
              </w:rPr>
              <w:fldChar w:fldCharType="separate"/>
            </w:r>
            <w:r w:rsidR="00636BB1">
              <w:rPr>
                <w:noProof/>
                <w:webHidden/>
              </w:rPr>
              <w:t>17</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68" w:history="1">
            <w:r w:rsidR="004A7D20" w:rsidRPr="003C705F">
              <w:rPr>
                <w:rStyle w:val="Hyperlink"/>
                <w:noProof/>
              </w:rPr>
              <w:t>COMMITTEES</w:t>
            </w:r>
            <w:r w:rsidR="004A7D20" w:rsidRPr="003C705F">
              <w:rPr>
                <w:noProof/>
                <w:webHidden/>
              </w:rPr>
              <w:tab/>
            </w:r>
            <w:r w:rsidRPr="003C705F">
              <w:rPr>
                <w:noProof/>
                <w:webHidden/>
              </w:rPr>
              <w:fldChar w:fldCharType="begin"/>
            </w:r>
            <w:r w:rsidR="004A7D20" w:rsidRPr="003C705F">
              <w:rPr>
                <w:noProof/>
                <w:webHidden/>
              </w:rPr>
              <w:instrText xml:space="preserve"> PAGEREF _Toc507615268 \h </w:instrText>
            </w:r>
            <w:r w:rsidR="00636BB1">
              <w:rPr>
                <w:noProof/>
              </w:rPr>
            </w:r>
            <w:r w:rsidRPr="003C705F">
              <w:rPr>
                <w:noProof/>
                <w:webHidden/>
              </w:rPr>
              <w:fldChar w:fldCharType="separate"/>
            </w:r>
            <w:r w:rsidR="00636BB1">
              <w:rPr>
                <w:noProof/>
                <w:webHidden/>
              </w:rPr>
              <w:t>18</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69" w:history="1">
            <w:r w:rsidR="004A7D20" w:rsidRPr="003C705F">
              <w:rPr>
                <w:rStyle w:val="Hyperlink"/>
                <w:rFonts w:cs="Arial"/>
                <w:noProof/>
              </w:rPr>
              <w:t xml:space="preserve">Governance </w:t>
            </w:r>
            <w:r w:rsidR="004A7D20" w:rsidRPr="003C705F">
              <w:rPr>
                <w:rStyle w:val="Hyperlink"/>
                <w:rFonts w:cs="Arial"/>
                <w:i/>
                <w:noProof/>
              </w:rPr>
              <w:t>versus</w:t>
            </w:r>
            <w:r w:rsidR="004A7D20" w:rsidRPr="003C705F">
              <w:rPr>
                <w:rStyle w:val="Hyperlink"/>
                <w:rFonts w:cs="Arial"/>
                <w:noProof/>
              </w:rPr>
              <w:t xml:space="preserve"> Working Boards: Distinction</w:t>
            </w:r>
            <w:r w:rsidR="004A7D20" w:rsidRPr="003C705F">
              <w:rPr>
                <w:noProof/>
                <w:webHidden/>
              </w:rPr>
              <w:tab/>
            </w:r>
            <w:r w:rsidRPr="003C705F">
              <w:rPr>
                <w:noProof/>
                <w:webHidden/>
              </w:rPr>
              <w:fldChar w:fldCharType="begin"/>
            </w:r>
            <w:r w:rsidR="004A7D20" w:rsidRPr="003C705F">
              <w:rPr>
                <w:noProof/>
                <w:webHidden/>
              </w:rPr>
              <w:instrText xml:space="preserve"> PAGEREF _Toc507615269 \h </w:instrText>
            </w:r>
            <w:r w:rsidR="00636BB1">
              <w:rPr>
                <w:noProof/>
              </w:rPr>
            </w:r>
            <w:r w:rsidRPr="003C705F">
              <w:rPr>
                <w:noProof/>
                <w:webHidden/>
              </w:rPr>
              <w:fldChar w:fldCharType="separate"/>
            </w:r>
            <w:r w:rsidR="00636BB1">
              <w:rPr>
                <w:noProof/>
                <w:webHidden/>
              </w:rPr>
              <w:t>19</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70" w:history="1">
            <w:r w:rsidR="00DD7FBC" w:rsidRPr="003C705F">
              <w:rPr>
                <w:rStyle w:val="Hyperlink"/>
                <w:noProof/>
              </w:rPr>
              <w:t>BY-LAW</w:t>
            </w:r>
            <w:r w:rsidR="004A7D20" w:rsidRPr="003C705F">
              <w:rPr>
                <w:noProof/>
                <w:webHidden/>
              </w:rPr>
              <w:tab/>
            </w:r>
            <w:r w:rsidRPr="003C705F">
              <w:rPr>
                <w:noProof/>
                <w:webHidden/>
              </w:rPr>
              <w:fldChar w:fldCharType="begin"/>
            </w:r>
            <w:r w:rsidR="004A7D20" w:rsidRPr="003C705F">
              <w:rPr>
                <w:noProof/>
                <w:webHidden/>
              </w:rPr>
              <w:instrText xml:space="preserve"> PAGEREF _Toc507615270 \h </w:instrText>
            </w:r>
            <w:r w:rsidR="00636BB1">
              <w:rPr>
                <w:noProof/>
              </w:rPr>
            </w:r>
            <w:r w:rsidRPr="003C705F">
              <w:rPr>
                <w:noProof/>
                <w:webHidden/>
              </w:rPr>
              <w:fldChar w:fldCharType="separate"/>
            </w:r>
            <w:r w:rsidR="00636BB1">
              <w:rPr>
                <w:noProof/>
                <w:webHidden/>
              </w:rPr>
              <w:t>20</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71" w:history="1">
            <w:r w:rsidR="004A7D20" w:rsidRPr="003C705F">
              <w:rPr>
                <w:rStyle w:val="Hyperlink"/>
                <w:rFonts w:eastAsia="Times New Roman"/>
                <w:noProof/>
                <w:lang w:val="en-IN" w:eastAsia="uz-Cyrl-UZ"/>
              </w:rPr>
              <w:t>Legal Advice</w:t>
            </w:r>
            <w:r w:rsidR="004A7D20" w:rsidRPr="003C705F">
              <w:rPr>
                <w:noProof/>
                <w:webHidden/>
              </w:rPr>
              <w:tab/>
            </w:r>
            <w:r w:rsidRPr="003C705F">
              <w:rPr>
                <w:noProof/>
                <w:webHidden/>
              </w:rPr>
              <w:fldChar w:fldCharType="begin"/>
            </w:r>
            <w:r w:rsidR="004A7D20" w:rsidRPr="003C705F">
              <w:rPr>
                <w:noProof/>
                <w:webHidden/>
              </w:rPr>
              <w:instrText xml:space="preserve"> PAGEREF _Toc507615271 \h </w:instrText>
            </w:r>
            <w:r w:rsidR="00636BB1">
              <w:rPr>
                <w:noProof/>
              </w:rPr>
            </w:r>
            <w:r w:rsidRPr="003C705F">
              <w:rPr>
                <w:noProof/>
                <w:webHidden/>
              </w:rPr>
              <w:fldChar w:fldCharType="separate"/>
            </w:r>
            <w:r w:rsidR="00636BB1">
              <w:rPr>
                <w:noProof/>
                <w:webHidden/>
              </w:rPr>
              <w:t>20</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72" w:history="1">
            <w:r w:rsidR="004A7D20" w:rsidRPr="003C705F">
              <w:rPr>
                <w:rStyle w:val="Hyperlink"/>
                <w:noProof/>
              </w:rPr>
              <w:t>POLICIES:</w:t>
            </w:r>
            <w:r w:rsidR="004A7D20" w:rsidRPr="003C705F">
              <w:rPr>
                <w:noProof/>
                <w:webHidden/>
              </w:rPr>
              <w:tab/>
            </w:r>
            <w:r w:rsidRPr="003C705F">
              <w:rPr>
                <w:noProof/>
                <w:webHidden/>
              </w:rPr>
              <w:fldChar w:fldCharType="begin"/>
            </w:r>
            <w:r w:rsidR="004A7D20" w:rsidRPr="003C705F">
              <w:rPr>
                <w:noProof/>
                <w:webHidden/>
              </w:rPr>
              <w:instrText xml:space="preserve"> PAGEREF _Toc507615272 \h </w:instrText>
            </w:r>
            <w:r w:rsidR="00636BB1">
              <w:rPr>
                <w:noProof/>
              </w:rPr>
            </w:r>
            <w:r w:rsidRPr="003C705F">
              <w:rPr>
                <w:noProof/>
                <w:webHidden/>
              </w:rPr>
              <w:fldChar w:fldCharType="separate"/>
            </w:r>
            <w:r w:rsidR="00636BB1">
              <w:rPr>
                <w:noProof/>
                <w:webHidden/>
              </w:rPr>
              <w:t>21</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73" w:history="1">
            <w:r w:rsidR="004A7D20" w:rsidRPr="003C705F">
              <w:rPr>
                <w:rStyle w:val="Hyperlink"/>
                <w:rFonts w:cs="Arial"/>
                <w:noProof/>
              </w:rPr>
              <w:t>Conflict of Interest Policy</w:t>
            </w:r>
            <w:r w:rsidR="004A7D20" w:rsidRPr="003C705F">
              <w:rPr>
                <w:noProof/>
                <w:webHidden/>
              </w:rPr>
              <w:tab/>
            </w:r>
            <w:r w:rsidRPr="003C705F">
              <w:rPr>
                <w:noProof/>
                <w:webHidden/>
              </w:rPr>
              <w:fldChar w:fldCharType="begin"/>
            </w:r>
            <w:r w:rsidR="004A7D20" w:rsidRPr="003C705F">
              <w:rPr>
                <w:noProof/>
                <w:webHidden/>
              </w:rPr>
              <w:instrText xml:space="preserve"> PAGEREF _Toc507615273 \h </w:instrText>
            </w:r>
            <w:r w:rsidR="00636BB1">
              <w:rPr>
                <w:noProof/>
              </w:rPr>
            </w:r>
            <w:r w:rsidRPr="003C705F">
              <w:rPr>
                <w:noProof/>
                <w:webHidden/>
              </w:rPr>
              <w:fldChar w:fldCharType="separate"/>
            </w:r>
            <w:r w:rsidR="00636BB1">
              <w:rPr>
                <w:noProof/>
                <w:webHidden/>
              </w:rPr>
              <w:t>21</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74" w:history="1">
            <w:r w:rsidR="004A7D20" w:rsidRPr="003C705F">
              <w:rPr>
                <w:rStyle w:val="Hyperlink"/>
                <w:noProof/>
              </w:rPr>
              <w:t>Disclosure Policy</w:t>
            </w:r>
            <w:r w:rsidR="004A7D20" w:rsidRPr="003C705F">
              <w:rPr>
                <w:noProof/>
                <w:webHidden/>
              </w:rPr>
              <w:tab/>
            </w:r>
            <w:r w:rsidRPr="003C705F">
              <w:rPr>
                <w:noProof/>
                <w:webHidden/>
              </w:rPr>
              <w:fldChar w:fldCharType="begin"/>
            </w:r>
            <w:r w:rsidR="004A7D20" w:rsidRPr="003C705F">
              <w:rPr>
                <w:noProof/>
                <w:webHidden/>
              </w:rPr>
              <w:instrText xml:space="preserve"> PAGEREF _Toc507615274 \h </w:instrText>
            </w:r>
            <w:r w:rsidR="00636BB1">
              <w:rPr>
                <w:noProof/>
              </w:rPr>
            </w:r>
            <w:r w:rsidRPr="003C705F">
              <w:rPr>
                <w:noProof/>
                <w:webHidden/>
              </w:rPr>
              <w:fldChar w:fldCharType="separate"/>
            </w:r>
            <w:r w:rsidR="00636BB1">
              <w:rPr>
                <w:noProof/>
                <w:webHidden/>
              </w:rPr>
              <w:t>22</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75" w:history="1">
            <w:r w:rsidR="004A7D20" w:rsidRPr="003C705F">
              <w:rPr>
                <w:rStyle w:val="Hyperlink"/>
                <w:noProof/>
              </w:rPr>
              <w:t>Step-by-Step ONCA Transition</w:t>
            </w:r>
            <w:r w:rsidR="004A7D20" w:rsidRPr="003C705F">
              <w:rPr>
                <w:noProof/>
                <w:webHidden/>
              </w:rPr>
              <w:tab/>
            </w:r>
            <w:r w:rsidRPr="003C705F">
              <w:rPr>
                <w:noProof/>
                <w:webHidden/>
              </w:rPr>
              <w:fldChar w:fldCharType="begin"/>
            </w:r>
            <w:r w:rsidR="004A7D20" w:rsidRPr="003C705F">
              <w:rPr>
                <w:noProof/>
                <w:webHidden/>
              </w:rPr>
              <w:instrText xml:space="preserve"> PAGEREF _Toc507615275 \h </w:instrText>
            </w:r>
            <w:r w:rsidR="00636BB1">
              <w:rPr>
                <w:noProof/>
              </w:rPr>
            </w:r>
            <w:r w:rsidRPr="003C705F">
              <w:rPr>
                <w:noProof/>
                <w:webHidden/>
              </w:rPr>
              <w:fldChar w:fldCharType="separate"/>
            </w:r>
            <w:r w:rsidR="00636BB1">
              <w:rPr>
                <w:noProof/>
                <w:webHidden/>
              </w:rPr>
              <w:t>24</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76" w:history="1">
            <w:r w:rsidR="004A7D20" w:rsidRPr="003C705F">
              <w:rPr>
                <w:rStyle w:val="Hyperlink"/>
                <w:noProof/>
              </w:rPr>
              <w:t>APPENDICES</w:t>
            </w:r>
            <w:r w:rsidR="004A7D20" w:rsidRPr="003C705F">
              <w:rPr>
                <w:noProof/>
                <w:webHidden/>
              </w:rPr>
              <w:tab/>
            </w:r>
            <w:r w:rsidRPr="003C705F">
              <w:rPr>
                <w:noProof/>
                <w:webHidden/>
              </w:rPr>
              <w:fldChar w:fldCharType="begin"/>
            </w:r>
            <w:r w:rsidR="004A7D20" w:rsidRPr="003C705F">
              <w:rPr>
                <w:noProof/>
                <w:webHidden/>
              </w:rPr>
              <w:instrText xml:space="preserve"> PAGEREF _Toc507615276 \h </w:instrText>
            </w:r>
            <w:r w:rsidR="00636BB1">
              <w:rPr>
                <w:noProof/>
              </w:rPr>
            </w:r>
            <w:r w:rsidRPr="003C705F">
              <w:rPr>
                <w:noProof/>
                <w:webHidden/>
              </w:rPr>
              <w:fldChar w:fldCharType="separate"/>
            </w:r>
            <w:r w:rsidR="00636BB1">
              <w:rPr>
                <w:noProof/>
                <w:webHidden/>
              </w:rPr>
              <w:t>25</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77" w:history="1">
            <w:r w:rsidR="004A7D20" w:rsidRPr="003C705F">
              <w:rPr>
                <w:rStyle w:val="Hyperlink"/>
                <w:noProof/>
              </w:rPr>
              <w:t>Ontario Not-For-Profit Corporations Act (ONCA, 2010) Timeline</w:t>
            </w:r>
            <w:r w:rsidR="004A7D20" w:rsidRPr="003C705F">
              <w:rPr>
                <w:noProof/>
                <w:webHidden/>
              </w:rPr>
              <w:tab/>
            </w:r>
            <w:r w:rsidRPr="003C705F">
              <w:rPr>
                <w:noProof/>
                <w:webHidden/>
              </w:rPr>
              <w:fldChar w:fldCharType="begin"/>
            </w:r>
            <w:r w:rsidR="004A7D20" w:rsidRPr="003C705F">
              <w:rPr>
                <w:noProof/>
                <w:webHidden/>
              </w:rPr>
              <w:instrText xml:space="preserve"> PAGEREF _Toc507615277 \h </w:instrText>
            </w:r>
            <w:r w:rsidR="00636BB1">
              <w:rPr>
                <w:noProof/>
              </w:rPr>
            </w:r>
            <w:r w:rsidRPr="003C705F">
              <w:rPr>
                <w:noProof/>
                <w:webHidden/>
              </w:rPr>
              <w:fldChar w:fldCharType="separate"/>
            </w:r>
            <w:r w:rsidR="00636BB1">
              <w:rPr>
                <w:noProof/>
                <w:webHidden/>
              </w:rPr>
              <w:t>25</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78" w:history="1">
            <w:r w:rsidR="004A7D20" w:rsidRPr="003C705F">
              <w:rPr>
                <w:rStyle w:val="Hyperlink"/>
                <w:noProof/>
              </w:rPr>
              <w:t>Glossary</w:t>
            </w:r>
            <w:r w:rsidR="004A7D20" w:rsidRPr="003C705F">
              <w:rPr>
                <w:noProof/>
                <w:webHidden/>
              </w:rPr>
              <w:tab/>
            </w:r>
            <w:r w:rsidRPr="003C705F">
              <w:rPr>
                <w:noProof/>
                <w:webHidden/>
              </w:rPr>
              <w:fldChar w:fldCharType="begin"/>
            </w:r>
            <w:r w:rsidR="004A7D20" w:rsidRPr="003C705F">
              <w:rPr>
                <w:noProof/>
                <w:webHidden/>
              </w:rPr>
              <w:instrText xml:space="preserve"> PAGEREF _Toc507615278 \h </w:instrText>
            </w:r>
            <w:r w:rsidR="00636BB1">
              <w:rPr>
                <w:noProof/>
              </w:rPr>
            </w:r>
            <w:r w:rsidRPr="003C705F">
              <w:rPr>
                <w:noProof/>
                <w:webHidden/>
              </w:rPr>
              <w:fldChar w:fldCharType="separate"/>
            </w:r>
            <w:r w:rsidR="00636BB1">
              <w:rPr>
                <w:noProof/>
                <w:webHidden/>
              </w:rPr>
              <w:t>26</w:t>
            </w:r>
            <w:r w:rsidRPr="003C705F">
              <w:rPr>
                <w:noProof/>
                <w:webHidden/>
              </w:rPr>
              <w:fldChar w:fldCharType="end"/>
            </w:r>
          </w:hyperlink>
        </w:p>
        <w:p w:rsidR="004A7D20" w:rsidRPr="003C705F" w:rsidRDefault="00B944A1" w:rsidP="00A54A82">
          <w:pPr>
            <w:pStyle w:val="TOC2"/>
            <w:tabs>
              <w:tab w:val="right" w:leader="dot" w:pos="9016"/>
            </w:tabs>
            <w:rPr>
              <w:rFonts w:eastAsiaTheme="minorEastAsia"/>
              <w:noProof/>
              <w:lang w:val="uz-Cyrl-UZ" w:eastAsia="uz-Cyrl-UZ"/>
            </w:rPr>
          </w:pPr>
          <w:hyperlink w:anchor="_Toc507615279" w:history="1">
            <w:r w:rsidR="004A7D20" w:rsidRPr="003C705F">
              <w:rPr>
                <w:rStyle w:val="Hyperlink"/>
                <w:noProof/>
              </w:rPr>
              <w:t xml:space="preserve">Workshop Handout: Governance Wishlist </w:t>
            </w:r>
            <w:r w:rsidR="004A7D20" w:rsidRPr="003C705F">
              <w:rPr>
                <w:noProof/>
                <w:webHidden/>
              </w:rPr>
              <w:tab/>
            </w:r>
            <w:r w:rsidRPr="003C705F">
              <w:rPr>
                <w:noProof/>
                <w:webHidden/>
              </w:rPr>
              <w:fldChar w:fldCharType="begin"/>
            </w:r>
            <w:r w:rsidR="004A7D20" w:rsidRPr="003C705F">
              <w:rPr>
                <w:noProof/>
                <w:webHidden/>
              </w:rPr>
              <w:instrText xml:space="preserve"> PAGEREF _Toc507615279 \h </w:instrText>
            </w:r>
            <w:r w:rsidR="00636BB1">
              <w:rPr>
                <w:noProof/>
              </w:rPr>
            </w:r>
            <w:r w:rsidRPr="003C705F">
              <w:rPr>
                <w:noProof/>
                <w:webHidden/>
              </w:rPr>
              <w:fldChar w:fldCharType="separate"/>
            </w:r>
            <w:r w:rsidR="00636BB1">
              <w:rPr>
                <w:noProof/>
                <w:webHidden/>
              </w:rPr>
              <w:t>28</w:t>
            </w:r>
            <w:r w:rsidRPr="003C705F">
              <w:rPr>
                <w:noProof/>
                <w:webHidden/>
              </w:rPr>
              <w:fldChar w:fldCharType="end"/>
            </w:r>
          </w:hyperlink>
        </w:p>
        <w:p w:rsidR="004A7D20" w:rsidRPr="003C705F" w:rsidRDefault="00B944A1" w:rsidP="00A54A82">
          <w:pPr>
            <w:pStyle w:val="TOC1"/>
            <w:tabs>
              <w:tab w:val="right" w:leader="dot" w:pos="9016"/>
            </w:tabs>
            <w:rPr>
              <w:rFonts w:eastAsiaTheme="minorEastAsia"/>
              <w:noProof/>
              <w:lang w:val="uz-Cyrl-UZ" w:eastAsia="uz-Cyrl-UZ"/>
            </w:rPr>
          </w:pPr>
          <w:hyperlink w:anchor="_Toc507615280" w:history="1">
            <w:r w:rsidR="004A7D20" w:rsidRPr="003C705F">
              <w:rPr>
                <w:rStyle w:val="Hyperlink"/>
                <w:rFonts w:cs="Arial"/>
                <w:i/>
                <w:noProof/>
              </w:rPr>
              <w:t>Resources (Select)</w:t>
            </w:r>
            <w:r w:rsidR="004A7D20" w:rsidRPr="003C705F">
              <w:rPr>
                <w:noProof/>
                <w:webHidden/>
              </w:rPr>
              <w:tab/>
            </w:r>
            <w:r w:rsidRPr="003C705F">
              <w:rPr>
                <w:noProof/>
                <w:webHidden/>
              </w:rPr>
              <w:fldChar w:fldCharType="begin"/>
            </w:r>
            <w:r w:rsidR="004A7D20" w:rsidRPr="003C705F">
              <w:rPr>
                <w:noProof/>
                <w:webHidden/>
              </w:rPr>
              <w:instrText xml:space="preserve"> PAGEREF _Toc507615280 \h </w:instrText>
            </w:r>
            <w:r w:rsidR="00636BB1">
              <w:rPr>
                <w:noProof/>
              </w:rPr>
            </w:r>
            <w:r w:rsidRPr="003C705F">
              <w:rPr>
                <w:noProof/>
                <w:webHidden/>
              </w:rPr>
              <w:fldChar w:fldCharType="separate"/>
            </w:r>
            <w:r w:rsidR="00636BB1">
              <w:rPr>
                <w:noProof/>
                <w:webHidden/>
              </w:rPr>
              <w:t>31</w:t>
            </w:r>
            <w:r w:rsidRPr="003C705F">
              <w:rPr>
                <w:noProof/>
                <w:webHidden/>
              </w:rPr>
              <w:fldChar w:fldCharType="end"/>
            </w:r>
          </w:hyperlink>
        </w:p>
        <w:p w:rsidR="00D34338" w:rsidRPr="003C705F" w:rsidRDefault="00B944A1" w:rsidP="00A54A82">
          <w:r w:rsidRPr="003C705F">
            <w:rPr>
              <w:b/>
              <w:bCs/>
              <w:noProof/>
            </w:rPr>
            <w:fldChar w:fldCharType="end"/>
          </w:r>
        </w:p>
      </w:sdtContent>
    </w:sdt>
    <w:p w:rsidR="00BE4C5E" w:rsidRDefault="00BE4C5E" w:rsidP="00A54A82"/>
    <w:p w:rsidR="00C82CE5" w:rsidRDefault="00C82CE5" w:rsidP="00A54A82"/>
    <w:p w:rsidR="00C82CE5" w:rsidRDefault="00C82CE5" w:rsidP="00A54A82"/>
    <w:p w:rsidR="00C82CE5" w:rsidRDefault="00C82CE5" w:rsidP="00A54A82"/>
    <w:p w:rsidR="00BA0B6E" w:rsidRPr="00260850" w:rsidRDefault="003C705F" w:rsidP="00A54A82">
      <w:pPr>
        <w:pStyle w:val="Heading2"/>
        <w:rPr>
          <w:rFonts w:asciiTheme="majorHAnsi" w:hAnsiTheme="majorHAnsi"/>
          <w:b/>
          <w:color w:val="2F5496" w:themeColor="accent1" w:themeShade="BF"/>
        </w:rPr>
      </w:pPr>
      <w:bookmarkStart w:id="0" w:name="_Toc507615256"/>
      <w:r>
        <w:br w:type="page"/>
      </w:r>
      <w:r w:rsidR="00B74BD5">
        <w:t>DEVELOPING GOVERNANCE CAPACITY</w:t>
      </w:r>
      <w:r w:rsidR="00F87E5C">
        <w:t xml:space="preserve">:  </w:t>
      </w:r>
      <w:r w:rsidR="00C35FAA">
        <w:t>One Size Does Not Fit All</w:t>
      </w:r>
      <w:bookmarkEnd w:id="0"/>
    </w:p>
    <w:p w:rsidR="00A375D4" w:rsidRDefault="00A375D4" w:rsidP="00A54A82">
      <w:pPr>
        <w:pStyle w:val="GothamBook-12pt"/>
      </w:pPr>
      <w:r w:rsidRPr="00A375D4">
        <w:tab/>
        <w:t>The Media Arts Network of Ontario/Réseau des arts médiatiques de l’Ontario (MANO/RAMO) is a provincial arts service organization (PASO) with a mandate to develop and foster a unified and responsive provincial network for Ontario media arts organizations and the independent artists they represent. MANO/RAMO currently represents over 50 organizations in Ontario.</w:t>
      </w:r>
    </w:p>
    <w:p w:rsidR="00A7597E" w:rsidRPr="003C705F" w:rsidRDefault="00FD3EBA" w:rsidP="00A54A82">
      <w:pPr>
        <w:pStyle w:val="GothamBook-12pt"/>
      </w:pPr>
      <w:r>
        <w:tab/>
      </w:r>
      <w:r w:rsidR="00A7597E">
        <w:t>Structurally, the membership of MANO/RAMO is diverse</w:t>
      </w:r>
      <w:r w:rsidR="00F37C1E">
        <w:t xml:space="preserve">: </w:t>
      </w:r>
      <w:r w:rsidR="00A7597E">
        <w:t xml:space="preserve"> most are small/mid-size enterprises (SMEs)</w:t>
      </w:r>
      <w:r w:rsidR="007259C9">
        <w:t xml:space="preserve">, </w:t>
      </w:r>
      <w:r w:rsidR="00A7597E">
        <w:t>a few are large</w:t>
      </w:r>
      <w:r w:rsidR="009E61CA">
        <w:t>r</w:t>
      </w:r>
      <w:r w:rsidR="00A7597E">
        <w:t>,</w:t>
      </w:r>
      <w:r w:rsidR="009E61CA">
        <w:t xml:space="preserve"> and on occasion</w:t>
      </w:r>
      <w:r w:rsidR="00A7597E">
        <w:t xml:space="preserve"> </w:t>
      </w:r>
      <w:r w:rsidR="009E61CA">
        <w:t xml:space="preserve">they are </w:t>
      </w:r>
      <w:r w:rsidR="00A7597E">
        <w:t>huge</w:t>
      </w:r>
      <w:r w:rsidR="009E61CA">
        <w:t xml:space="preserve"> (e.g. TIFF)</w:t>
      </w:r>
      <w:r w:rsidR="00A7597E">
        <w:t xml:space="preserve">; some are </w:t>
      </w:r>
      <w:r w:rsidR="005203DB">
        <w:t>galleries</w:t>
      </w:r>
      <w:r w:rsidR="00A7597E">
        <w:t>, some production</w:t>
      </w:r>
      <w:r w:rsidR="00473B83">
        <w:t>/rental centres,</w:t>
      </w:r>
      <w:r w:rsidR="00A7597E">
        <w:t xml:space="preserve"> and some are festivals/presenters; </w:t>
      </w:r>
      <w:r w:rsidR="009E61CA">
        <w:t xml:space="preserve">some </w:t>
      </w:r>
      <w:r w:rsidR="00F37C1E">
        <w:t xml:space="preserve">are </w:t>
      </w:r>
      <w:r w:rsidR="009E61CA">
        <w:t>artist-run c</w:t>
      </w:r>
      <w:r w:rsidR="009E61CA" w:rsidRPr="003C705F">
        <w:t xml:space="preserve">entres </w:t>
      </w:r>
      <w:r w:rsidR="005203DB" w:rsidRPr="003C705F">
        <w:t xml:space="preserve">or collectives who </w:t>
      </w:r>
      <w:r w:rsidR="00152753" w:rsidRPr="003C705F">
        <w:t xml:space="preserve">may </w:t>
      </w:r>
      <w:r w:rsidR="009E61CA" w:rsidRPr="003C705F">
        <w:t>also have artist</w:t>
      </w:r>
      <w:r w:rsidR="005203DB" w:rsidRPr="003C705F">
        <w:t>-</w:t>
      </w:r>
      <w:r w:rsidR="009E61CA" w:rsidRPr="003C705F">
        <w:t>members as staff</w:t>
      </w:r>
      <w:r w:rsidR="005203DB" w:rsidRPr="003C705F">
        <w:t xml:space="preserve">, board </w:t>
      </w:r>
      <w:r w:rsidR="00152753" w:rsidRPr="003C705F">
        <w:t xml:space="preserve">or as </w:t>
      </w:r>
      <w:r w:rsidR="005203DB" w:rsidRPr="003C705F">
        <w:t>committee members</w:t>
      </w:r>
      <w:r w:rsidR="009E61CA" w:rsidRPr="003C705F">
        <w:t xml:space="preserve">; some are run </w:t>
      </w:r>
      <w:r w:rsidRPr="003C705F">
        <w:t>b</w:t>
      </w:r>
      <w:r w:rsidR="009E61CA" w:rsidRPr="003C705F">
        <w:t>y volunteers</w:t>
      </w:r>
      <w:r w:rsidRPr="003C705F">
        <w:t>, some by staff</w:t>
      </w:r>
      <w:r w:rsidR="00F37C1E" w:rsidRPr="003C705F">
        <w:t>;  some</w:t>
      </w:r>
      <w:r w:rsidR="005203DB" w:rsidRPr="003C705F">
        <w:t xml:space="preserve"> are project-based and not incorporated.</w:t>
      </w:r>
    </w:p>
    <w:p w:rsidR="00A7597E" w:rsidRPr="003C705F" w:rsidRDefault="00A7597E" w:rsidP="00A54A82">
      <w:pPr>
        <w:rPr>
          <w:rFonts w:ascii="Gotham Book" w:hAnsi="Gotham Book" w:cs="Arial"/>
          <w:sz w:val="24"/>
          <w:szCs w:val="24"/>
        </w:rPr>
      </w:pPr>
      <w:r w:rsidRPr="003C705F">
        <w:rPr>
          <w:rFonts w:ascii="Gotham Book" w:hAnsi="Gotham Book" w:cs="Arial"/>
          <w:sz w:val="24"/>
          <w:szCs w:val="24"/>
        </w:rPr>
        <w:tab/>
        <w:t xml:space="preserve">What they have in common is that they </w:t>
      </w:r>
      <w:r w:rsidR="007259C9" w:rsidRPr="003C705F">
        <w:rPr>
          <w:rFonts w:ascii="Gotham Book" w:hAnsi="Gotham Book" w:cs="Arial"/>
          <w:sz w:val="24"/>
          <w:szCs w:val="24"/>
        </w:rPr>
        <w:t xml:space="preserve">operate as </w:t>
      </w:r>
      <w:r w:rsidR="00C379BF" w:rsidRPr="003C705F">
        <w:rPr>
          <w:rFonts w:ascii="Gotham Book" w:hAnsi="Gotham Book" w:cs="Arial"/>
          <w:sz w:val="24"/>
          <w:szCs w:val="24"/>
        </w:rPr>
        <w:t>entities/</w:t>
      </w:r>
      <w:r w:rsidRPr="003C705F">
        <w:rPr>
          <w:rFonts w:ascii="Gotham Book" w:hAnsi="Gotham Book" w:cs="Arial"/>
          <w:sz w:val="24"/>
          <w:szCs w:val="24"/>
        </w:rPr>
        <w:t xml:space="preserve">organizations </w:t>
      </w:r>
      <w:r w:rsidR="00CF7567" w:rsidRPr="003C705F">
        <w:rPr>
          <w:rFonts w:ascii="Gotham Book" w:hAnsi="Gotham Book" w:cs="Arial"/>
          <w:sz w:val="24"/>
          <w:szCs w:val="24"/>
        </w:rPr>
        <w:t xml:space="preserve">- </w:t>
      </w:r>
      <w:r w:rsidR="00244187" w:rsidRPr="003C705F">
        <w:rPr>
          <w:rFonts w:ascii="Gotham Book" w:hAnsi="Gotham Book" w:cs="Arial"/>
          <w:sz w:val="24"/>
          <w:szCs w:val="24"/>
        </w:rPr>
        <w:t xml:space="preserve">the vast majority </w:t>
      </w:r>
      <w:r w:rsidRPr="003C705F">
        <w:rPr>
          <w:rFonts w:ascii="Gotham Book" w:hAnsi="Gotham Book" w:cs="Arial"/>
          <w:sz w:val="24"/>
          <w:szCs w:val="24"/>
        </w:rPr>
        <w:t>incorporated</w:t>
      </w:r>
      <w:r w:rsidR="00692C41" w:rsidRPr="003C705F">
        <w:rPr>
          <w:rFonts w:ascii="Gotham Book" w:hAnsi="Gotham Book" w:cs="Arial"/>
          <w:sz w:val="24"/>
          <w:szCs w:val="24"/>
        </w:rPr>
        <w:t xml:space="preserve"> as not-for-profits, </w:t>
      </w:r>
      <w:r w:rsidR="00F37C1E" w:rsidRPr="003C705F">
        <w:rPr>
          <w:rFonts w:ascii="Gotham Book" w:hAnsi="Gotham Book" w:cs="Arial"/>
          <w:sz w:val="24"/>
          <w:szCs w:val="24"/>
        </w:rPr>
        <w:t>and many</w:t>
      </w:r>
      <w:r w:rsidR="00692C41" w:rsidRPr="003C705F">
        <w:rPr>
          <w:rFonts w:ascii="Gotham Book" w:hAnsi="Gotham Book" w:cs="Arial"/>
          <w:sz w:val="24"/>
          <w:szCs w:val="24"/>
        </w:rPr>
        <w:t xml:space="preserve"> are </w:t>
      </w:r>
      <w:r w:rsidR="00244187" w:rsidRPr="003C705F">
        <w:rPr>
          <w:rFonts w:ascii="Gotham Book" w:hAnsi="Gotham Book" w:cs="Arial"/>
          <w:sz w:val="24"/>
          <w:szCs w:val="24"/>
        </w:rPr>
        <w:t xml:space="preserve">also </w:t>
      </w:r>
      <w:r w:rsidR="00692C41" w:rsidRPr="003C705F">
        <w:rPr>
          <w:rFonts w:ascii="Gotham Book" w:hAnsi="Gotham Book" w:cs="Arial"/>
          <w:sz w:val="24"/>
          <w:szCs w:val="24"/>
        </w:rPr>
        <w:t>registered as charitie</w:t>
      </w:r>
      <w:r w:rsidR="00152753" w:rsidRPr="003C705F">
        <w:rPr>
          <w:rFonts w:ascii="Gotham Book" w:hAnsi="Gotham Book" w:cs="Arial"/>
          <w:sz w:val="24"/>
          <w:szCs w:val="24"/>
        </w:rPr>
        <w:t xml:space="preserve">s: </w:t>
      </w:r>
      <w:r w:rsidRPr="003C705F">
        <w:rPr>
          <w:rFonts w:ascii="Gotham Book" w:hAnsi="Gotham Book" w:cs="Arial"/>
          <w:sz w:val="24"/>
          <w:szCs w:val="24"/>
        </w:rPr>
        <w:t xml:space="preserve"> </w:t>
      </w:r>
      <w:r w:rsidR="009E61CA" w:rsidRPr="003C705F">
        <w:rPr>
          <w:rFonts w:ascii="Gotham Book" w:hAnsi="Gotham Book" w:cs="Arial"/>
          <w:sz w:val="24"/>
          <w:szCs w:val="24"/>
        </w:rPr>
        <w:t xml:space="preserve"> as such</w:t>
      </w:r>
      <w:r w:rsidR="00152753" w:rsidRPr="003C705F">
        <w:rPr>
          <w:rFonts w:ascii="Gotham Book" w:hAnsi="Gotham Book" w:cs="Arial"/>
          <w:sz w:val="24"/>
          <w:szCs w:val="24"/>
        </w:rPr>
        <w:t>,</w:t>
      </w:r>
      <w:r w:rsidR="009E61CA" w:rsidRPr="003C705F">
        <w:rPr>
          <w:rFonts w:ascii="Gotham Book" w:hAnsi="Gotham Book" w:cs="Arial"/>
          <w:sz w:val="24"/>
          <w:szCs w:val="24"/>
        </w:rPr>
        <w:t xml:space="preserve"> they </w:t>
      </w:r>
      <w:r w:rsidR="00FD3EBA" w:rsidRPr="003C705F">
        <w:rPr>
          <w:rFonts w:ascii="Gotham Book" w:hAnsi="Gotham Book" w:cs="Arial"/>
          <w:sz w:val="24"/>
          <w:szCs w:val="24"/>
        </w:rPr>
        <w:t xml:space="preserve">are </w:t>
      </w:r>
      <w:r w:rsidR="009E61CA" w:rsidRPr="003C705F">
        <w:rPr>
          <w:rFonts w:ascii="Gotham Book" w:hAnsi="Gotham Book" w:cs="Arial"/>
          <w:sz w:val="24"/>
          <w:szCs w:val="24"/>
        </w:rPr>
        <w:t>assume</w:t>
      </w:r>
      <w:r w:rsidR="00FD3EBA" w:rsidRPr="003C705F">
        <w:rPr>
          <w:rFonts w:ascii="Gotham Book" w:hAnsi="Gotham Book" w:cs="Arial"/>
          <w:sz w:val="24"/>
          <w:szCs w:val="24"/>
        </w:rPr>
        <w:t xml:space="preserve">d to </w:t>
      </w:r>
      <w:r w:rsidR="00DE489D" w:rsidRPr="003C705F">
        <w:rPr>
          <w:rFonts w:ascii="Gotham Book" w:hAnsi="Gotham Book" w:cs="Arial"/>
          <w:sz w:val="24"/>
          <w:szCs w:val="24"/>
        </w:rPr>
        <w:t>share</w:t>
      </w:r>
      <w:r w:rsidR="009E61CA" w:rsidRPr="003C705F">
        <w:rPr>
          <w:rFonts w:ascii="Gotham Book" w:hAnsi="Gotham Book" w:cs="Arial"/>
          <w:sz w:val="24"/>
          <w:szCs w:val="24"/>
        </w:rPr>
        <w:t xml:space="preserve"> certain </w:t>
      </w:r>
      <w:r w:rsidR="00C379BF" w:rsidRPr="003C705F">
        <w:rPr>
          <w:rFonts w:ascii="Gotham Book" w:hAnsi="Gotham Book" w:cs="Arial"/>
          <w:sz w:val="24"/>
          <w:szCs w:val="24"/>
        </w:rPr>
        <w:t xml:space="preserve">common features in their </w:t>
      </w:r>
      <w:r w:rsidR="009E61CA" w:rsidRPr="003C705F">
        <w:rPr>
          <w:rFonts w:ascii="Gotham Book" w:hAnsi="Gotham Book" w:cs="Arial"/>
          <w:sz w:val="24"/>
          <w:szCs w:val="24"/>
        </w:rPr>
        <w:t>structure</w:t>
      </w:r>
      <w:r w:rsidR="00C379BF" w:rsidRPr="003C705F">
        <w:rPr>
          <w:rFonts w:ascii="Gotham Book" w:hAnsi="Gotham Book" w:cs="Arial"/>
          <w:sz w:val="24"/>
          <w:szCs w:val="24"/>
        </w:rPr>
        <w:t xml:space="preserve">, </w:t>
      </w:r>
      <w:r w:rsidR="009E61CA" w:rsidRPr="003C705F">
        <w:rPr>
          <w:rFonts w:ascii="Gotham Book" w:hAnsi="Gotham Book" w:cs="Arial"/>
          <w:sz w:val="24"/>
          <w:szCs w:val="24"/>
        </w:rPr>
        <w:t>governance and operations.</w:t>
      </w:r>
    </w:p>
    <w:p w:rsidR="008C0E91" w:rsidRPr="003C705F" w:rsidRDefault="008C0E91" w:rsidP="00A54A82">
      <w:pPr>
        <w:rPr>
          <w:rFonts w:ascii="Gotham Book" w:hAnsi="Gotham Book" w:cs="Arial"/>
          <w:sz w:val="24"/>
          <w:szCs w:val="24"/>
        </w:rPr>
      </w:pPr>
      <w:r w:rsidRPr="003C705F">
        <w:rPr>
          <w:rFonts w:ascii="Gotham Book" w:hAnsi="Gotham Book" w:cs="Arial"/>
          <w:sz w:val="24"/>
          <w:szCs w:val="24"/>
        </w:rPr>
        <w:tab/>
        <w:t xml:space="preserve">With support from Canada Council’s </w:t>
      </w:r>
      <w:r w:rsidRPr="003C705F">
        <w:rPr>
          <w:rFonts w:ascii="Gotham Book" w:hAnsi="Gotham Book" w:cs="Arial"/>
          <w:i/>
          <w:sz w:val="24"/>
          <w:szCs w:val="24"/>
        </w:rPr>
        <w:t>Leadership for Change</w:t>
      </w:r>
      <w:r w:rsidRPr="003C705F">
        <w:rPr>
          <w:rFonts w:ascii="Gotham Book" w:hAnsi="Gotham Book" w:cs="Arial"/>
          <w:sz w:val="24"/>
          <w:szCs w:val="24"/>
        </w:rPr>
        <w:t xml:space="preserve"> program, MANO/RAMO </w:t>
      </w:r>
      <w:r w:rsidR="00C379BF" w:rsidRPr="003C705F">
        <w:rPr>
          <w:rFonts w:ascii="Gotham Book" w:hAnsi="Gotham Book" w:cs="Arial"/>
          <w:sz w:val="24"/>
          <w:szCs w:val="24"/>
        </w:rPr>
        <w:t xml:space="preserve">identified </w:t>
      </w:r>
      <w:r w:rsidRPr="003C705F">
        <w:rPr>
          <w:rFonts w:ascii="Gotham Book" w:hAnsi="Gotham Book" w:cs="Arial"/>
          <w:sz w:val="24"/>
          <w:szCs w:val="24"/>
        </w:rPr>
        <w:t xml:space="preserve">a need for resource materials to support the evolving governance needs of its members; at the forefront </w:t>
      </w:r>
      <w:r w:rsidR="00CF7567" w:rsidRPr="003C705F">
        <w:rPr>
          <w:rFonts w:ascii="Gotham Book" w:hAnsi="Gotham Book" w:cs="Arial"/>
          <w:sz w:val="24"/>
          <w:szCs w:val="24"/>
        </w:rPr>
        <w:t xml:space="preserve">of this </w:t>
      </w:r>
      <w:r w:rsidRPr="003C705F">
        <w:rPr>
          <w:rFonts w:ascii="Gotham Book" w:hAnsi="Gotham Book" w:cs="Arial"/>
          <w:sz w:val="24"/>
          <w:szCs w:val="24"/>
        </w:rPr>
        <w:t>was a recognition that the Province of Ontario was intending to proclaim the Ontario Not-for-Profit Corporations Act (ONCA 2010) to replace the outdated Ontario Corporations Act (OCA</w:t>
      </w:r>
      <w:r w:rsidR="00C379BF" w:rsidRPr="003C705F">
        <w:rPr>
          <w:rFonts w:ascii="Gotham Book" w:hAnsi="Gotham Book" w:cs="Arial"/>
          <w:sz w:val="24"/>
          <w:szCs w:val="24"/>
        </w:rPr>
        <w:t>, circa</w:t>
      </w:r>
      <w:r w:rsidRPr="003C705F">
        <w:rPr>
          <w:rFonts w:ascii="Gotham Book" w:hAnsi="Gotham Book" w:cs="Arial"/>
          <w:sz w:val="24"/>
          <w:szCs w:val="24"/>
        </w:rPr>
        <w:t xml:space="preserve"> 1907).</w:t>
      </w:r>
    </w:p>
    <w:p w:rsidR="00A375D4" w:rsidRPr="00A375D4" w:rsidRDefault="00A375D4" w:rsidP="00A54A82">
      <w:pPr>
        <w:pStyle w:val="GothamBook-12pt"/>
        <w:rPr>
          <w:lang w:val="uz-Cyrl-UZ" w:eastAsia="uz-Cyrl-UZ"/>
        </w:rPr>
      </w:pPr>
      <w:r w:rsidRPr="00A375D4">
        <w:rPr>
          <w:lang w:val="uz-Cyrl-UZ" w:eastAsia="uz-Cyrl-UZ"/>
        </w:rPr>
        <w:tab/>
        <w:t>For a series of workshops and consultations across the province (Toronto, Kitchener/Waterloo, Ottawa, North Bay), MANO/RAMO contracted consultant Jerry Smith (GM, First Stage) to lead a discussion for arts managers and board members about updating by-laws to comply with anticipated changes in the forth-coming Ontario Not-for-profit Corporations Act (ONCA). In addition to exploring advice on compliance and challenges faced in traditional artist-run organizations, the workshops also served as a consultation for how media arts organization envision governance models that fit their needs.</w:t>
      </w:r>
    </w:p>
    <w:p w:rsidR="00A375D4" w:rsidRPr="00A375D4" w:rsidRDefault="00A375D4" w:rsidP="00A54A82">
      <w:pPr>
        <w:pStyle w:val="GothamBook-12pt"/>
        <w:rPr>
          <w:lang w:val="uz-Cyrl-UZ" w:eastAsia="uz-Cyrl-UZ"/>
        </w:rPr>
      </w:pPr>
      <w:r w:rsidRPr="00A375D4">
        <w:rPr>
          <w:lang w:val="uz-Cyrl-UZ" w:eastAsia="uz-Cyrl-UZ"/>
        </w:rPr>
        <w:tab/>
        <w:t>In addition to providing tools to support their ongoing work on their by-laws and governance, the consultation also provided opportunities to share templates and guidelines encompassing how the diverse organizing models in the media arts can reach compliance relatively painlessly.</w:t>
      </w:r>
    </w:p>
    <w:p w:rsidR="00516DCE" w:rsidRPr="00A7597E" w:rsidRDefault="00516DCE" w:rsidP="00A54A82">
      <w:pPr>
        <w:shd w:val="clear" w:color="auto" w:fill="FFFFFF"/>
        <w:spacing w:after="240" w:line="240" w:lineRule="auto"/>
        <w:textAlignment w:val="baseline"/>
        <w:rPr>
          <w:rFonts w:ascii="Arial" w:eastAsia="Times New Roman" w:hAnsi="Arial" w:cs="Arial"/>
          <w:color w:val="373737"/>
          <w:sz w:val="24"/>
          <w:szCs w:val="24"/>
          <w:lang w:val="uz-Cyrl-UZ" w:eastAsia="uz-Cyrl-UZ"/>
        </w:rPr>
      </w:pPr>
    </w:p>
    <w:p w:rsidR="005203DB" w:rsidRPr="003C705F" w:rsidRDefault="005203DB" w:rsidP="00A54A82">
      <w:pPr>
        <w:rPr>
          <w:rFonts w:ascii="Gotham Book" w:hAnsi="Gotham Book" w:cs="Arial"/>
          <w:sz w:val="2"/>
          <w:szCs w:val="24"/>
        </w:rPr>
      </w:pPr>
    </w:p>
    <w:p w:rsidR="008C0E91" w:rsidRPr="00A375D4" w:rsidRDefault="008C0E91" w:rsidP="00BA7AED">
      <w:pPr>
        <w:pStyle w:val="Heading1"/>
      </w:pPr>
      <w:bookmarkStart w:id="1" w:name="_Toc507615257"/>
      <w:r w:rsidRPr="00A375D4">
        <w:t>STRATEGY FOLLOWS STRUCTURE</w:t>
      </w:r>
      <w:bookmarkEnd w:id="1"/>
    </w:p>
    <w:p w:rsidR="008C0E91" w:rsidRPr="003C705F" w:rsidRDefault="008C0E91" w:rsidP="00A54A82">
      <w:pPr>
        <w:rPr>
          <w:rFonts w:ascii="Gotham Book" w:hAnsi="Gotham Book" w:cs="Arial"/>
          <w:sz w:val="24"/>
          <w:szCs w:val="24"/>
        </w:rPr>
      </w:pPr>
      <w:r w:rsidRPr="003C705F">
        <w:rPr>
          <w:rFonts w:ascii="Gotham Book" w:hAnsi="Gotham Book" w:cs="Arial"/>
          <w:sz w:val="24"/>
          <w:szCs w:val="24"/>
        </w:rPr>
        <w:tab/>
        <w:t xml:space="preserve">If </w:t>
      </w:r>
      <w:r w:rsidR="00DE489D" w:rsidRPr="003C705F">
        <w:rPr>
          <w:rFonts w:ascii="Gotham Book" w:hAnsi="Gotham Book" w:cs="Arial"/>
          <w:sz w:val="24"/>
          <w:szCs w:val="24"/>
        </w:rPr>
        <w:t>a</w:t>
      </w:r>
      <w:r w:rsidRPr="003C705F">
        <w:rPr>
          <w:rFonts w:ascii="Gotham Book" w:hAnsi="Gotham Book" w:cs="Arial"/>
          <w:sz w:val="24"/>
          <w:szCs w:val="24"/>
        </w:rPr>
        <w:t xml:space="preserve"> group </w:t>
      </w:r>
      <w:r w:rsidR="00C379BF" w:rsidRPr="003C705F">
        <w:rPr>
          <w:rFonts w:ascii="Gotham Book" w:hAnsi="Gotham Book" w:cs="Arial"/>
          <w:sz w:val="24"/>
          <w:szCs w:val="24"/>
        </w:rPr>
        <w:t xml:space="preserve">operates as </w:t>
      </w:r>
      <w:r w:rsidRPr="003C705F">
        <w:rPr>
          <w:rFonts w:ascii="Gotham Book" w:hAnsi="Gotham Book" w:cs="Arial"/>
          <w:sz w:val="24"/>
          <w:szCs w:val="24"/>
        </w:rPr>
        <w:t xml:space="preserve">an organization or is incorporated, </w:t>
      </w:r>
      <w:r w:rsidR="00DE489D" w:rsidRPr="003C705F">
        <w:rPr>
          <w:rFonts w:ascii="Gotham Book" w:hAnsi="Gotham Book" w:cs="Arial"/>
          <w:sz w:val="24"/>
          <w:szCs w:val="24"/>
        </w:rPr>
        <w:t>it has</w:t>
      </w:r>
      <w:r w:rsidRPr="003C705F">
        <w:rPr>
          <w:rFonts w:ascii="Gotham Book" w:hAnsi="Gotham Book" w:cs="Arial"/>
          <w:sz w:val="24"/>
          <w:szCs w:val="24"/>
        </w:rPr>
        <w:t xml:space="preserve"> already had the conversation about the benefits and costs of becoming </w:t>
      </w:r>
      <w:r w:rsidR="00152753" w:rsidRPr="003C705F">
        <w:rPr>
          <w:rFonts w:ascii="Gotham Book" w:hAnsi="Gotham Book" w:cs="Arial"/>
          <w:sz w:val="24"/>
          <w:szCs w:val="24"/>
        </w:rPr>
        <w:t>incorporated (</w:t>
      </w:r>
      <w:r w:rsidRPr="003C705F">
        <w:rPr>
          <w:rFonts w:ascii="Gotham Book" w:hAnsi="Gotham Book" w:cs="Arial"/>
          <w:sz w:val="24"/>
          <w:szCs w:val="24"/>
        </w:rPr>
        <w:t xml:space="preserve">a </w:t>
      </w:r>
      <w:r w:rsidRPr="003C705F">
        <w:rPr>
          <w:rFonts w:ascii="Gotham Book" w:hAnsi="Gotham Book" w:cs="Arial"/>
          <w:i/>
          <w:sz w:val="24"/>
          <w:szCs w:val="24"/>
        </w:rPr>
        <w:t xml:space="preserve">not-for-profit, non-share-capital, corporate </w:t>
      </w:r>
      <w:r w:rsidRPr="003C705F">
        <w:rPr>
          <w:rFonts w:ascii="Gotham Book" w:hAnsi="Gotham Book" w:cs="Arial"/>
          <w:sz w:val="24"/>
          <w:szCs w:val="24"/>
        </w:rPr>
        <w:t>entity</w:t>
      </w:r>
      <w:r w:rsidR="00152753" w:rsidRPr="003C705F">
        <w:rPr>
          <w:rFonts w:ascii="Gotham Book" w:hAnsi="Gotham Book" w:cs="Arial"/>
          <w:sz w:val="24"/>
          <w:szCs w:val="24"/>
        </w:rPr>
        <w:t xml:space="preserve">), </w:t>
      </w:r>
      <w:r w:rsidRPr="003C705F">
        <w:rPr>
          <w:rFonts w:ascii="Gotham Book" w:hAnsi="Gotham Book" w:cs="Arial"/>
          <w:sz w:val="24"/>
          <w:szCs w:val="24"/>
        </w:rPr>
        <w:t xml:space="preserve">and so the vast majority of MANO/RAMO members share a certain hierarchical structure with </w:t>
      </w:r>
      <w:r w:rsidR="00DE489D" w:rsidRPr="003C705F">
        <w:rPr>
          <w:rFonts w:ascii="Gotham Book" w:hAnsi="Gotham Book" w:cs="Arial"/>
          <w:sz w:val="24"/>
          <w:szCs w:val="24"/>
        </w:rPr>
        <w:t>articles/</w:t>
      </w:r>
      <w:r w:rsidRPr="003C705F">
        <w:rPr>
          <w:rFonts w:ascii="Gotham Book" w:hAnsi="Gotham Book" w:cs="Arial"/>
          <w:sz w:val="24"/>
          <w:szCs w:val="24"/>
        </w:rPr>
        <w:t>objects</w:t>
      </w:r>
      <w:r w:rsidR="00DE489D" w:rsidRPr="003C705F">
        <w:rPr>
          <w:rFonts w:ascii="Gotham Book" w:hAnsi="Gotham Book" w:cs="Arial"/>
          <w:sz w:val="24"/>
          <w:szCs w:val="24"/>
        </w:rPr>
        <w:t xml:space="preserve"> and </w:t>
      </w:r>
      <w:r w:rsidRPr="003C705F">
        <w:rPr>
          <w:rFonts w:ascii="Gotham Book" w:hAnsi="Gotham Book" w:cs="Arial"/>
          <w:sz w:val="24"/>
          <w:szCs w:val="24"/>
        </w:rPr>
        <w:t>vision/mandate at the top, managed by a board of directors as outlined in a constitution that is supported by a range of governance policies, best practices and templates.</w:t>
      </w:r>
    </w:p>
    <w:p w:rsidR="008C0E91" w:rsidRPr="003C705F" w:rsidRDefault="008C0E91" w:rsidP="00A54A82">
      <w:pPr>
        <w:rPr>
          <w:rFonts w:ascii="Gotham Book" w:hAnsi="Gotham Book" w:cs="Arial"/>
          <w:sz w:val="24"/>
          <w:szCs w:val="24"/>
        </w:rPr>
      </w:pPr>
      <w:r w:rsidRPr="003C705F">
        <w:rPr>
          <w:rFonts w:ascii="Gotham Book" w:hAnsi="Gotham Book" w:cs="Arial"/>
          <w:sz w:val="24"/>
          <w:szCs w:val="24"/>
        </w:rPr>
        <w:tab/>
        <w:t xml:space="preserve">In not-for-profit corporation jargon, </w:t>
      </w:r>
      <w:r w:rsidRPr="003C705F">
        <w:rPr>
          <w:rFonts w:ascii="Gotham Book" w:hAnsi="Gotham Book" w:cs="Arial"/>
          <w:b/>
          <w:sz w:val="24"/>
          <w:szCs w:val="24"/>
        </w:rPr>
        <w:t>Articles</w:t>
      </w:r>
      <w:r w:rsidRPr="003C705F">
        <w:rPr>
          <w:rStyle w:val="FootnoteReference"/>
          <w:rFonts w:ascii="Gotham Book" w:hAnsi="Gotham Book" w:cs="Arial"/>
          <w:sz w:val="24"/>
          <w:szCs w:val="24"/>
        </w:rPr>
        <w:footnoteReference w:id="2"/>
      </w:r>
      <w:r w:rsidRPr="003C705F">
        <w:rPr>
          <w:rFonts w:ascii="Gotham Book" w:hAnsi="Gotham Book" w:cs="Arial"/>
          <w:sz w:val="24"/>
          <w:szCs w:val="24"/>
        </w:rPr>
        <w:t xml:space="preserve"> are at the pinnacle; they inform all other decisions, including the number and rights of membership categories. Serving the Articles is the </w:t>
      </w:r>
      <w:r w:rsidRPr="003C705F">
        <w:rPr>
          <w:rFonts w:ascii="Gotham Book" w:hAnsi="Gotham Book" w:cs="Arial"/>
          <w:b/>
          <w:sz w:val="24"/>
          <w:szCs w:val="24"/>
        </w:rPr>
        <w:t>By-Law</w:t>
      </w:r>
      <w:r w:rsidRPr="003C705F">
        <w:rPr>
          <w:rFonts w:ascii="Gotham Book" w:hAnsi="Gotham Book" w:cs="Arial"/>
          <w:sz w:val="24"/>
          <w:szCs w:val="24"/>
        </w:rPr>
        <w:t xml:space="preserve"> (aka constitution), the “rules of engagement</w:t>
      </w:r>
      <w:r w:rsidR="00CF7567" w:rsidRPr="003C705F">
        <w:rPr>
          <w:rFonts w:ascii="Gotham Book" w:hAnsi="Gotham Book" w:cs="Arial"/>
          <w:sz w:val="24"/>
          <w:szCs w:val="24"/>
        </w:rPr>
        <w:t>,</w:t>
      </w:r>
      <w:r w:rsidRPr="003C705F">
        <w:rPr>
          <w:rFonts w:ascii="Gotham Book" w:hAnsi="Gotham Book" w:cs="Arial"/>
          <w:sz w:val="24"/>
          <w:szCs w:val="24"/>
        </w:rPr>
        <w:t>”</w:t>
      </w:r>
      <w:r w:rsidR="00CF7567" w:rsidRPr="003C705F">
        <w:rPr>
          <w:rStyle w:val="FootnoteReference"/>
          <w:rFonts w:ascii="Gotham Book" w:hAnsi="Gotham Book" w:cs="Arial"/>
          <w:sz w:val="24"/>
          <w:szCs w:val="24"/>
        </w:rPr>
        <w:footnoteReference w:id="3"/>
      </w:r>
      <w:r w:rsidRPr="003C705F">
        <w:rPr>
          <w:rFonts w:ascii="Gotham Book" w:hAnsi="Gotham Book" w:cs="Arial"/>
          <w:sz w:val="24"/>
          <w:szCs w:val="24"/>
        </w:rPr>
        <w:t xml:space="preserve"> the how-to </w:t>
      </w:r>
      <w:r w:rsidR="00CF7567" w:rsidRPr="003C705F">
        <w:rPr>
          <w:rFonts w:ascii="Gotham Book" w:hAnsi="Gotham Book" w:cs="Arial"/>
          <w:sz w:val="24"/>
          <w:szCs w:val="24"/>
        </w:rPr>
        <w:t xml:space="preserve">manual </w:t>
      </w:r>
      <w:r w:rsidRPr="003C705F">
        <w:rPr>
          <w:rFonts w:ascii="Gotham Book" w:hAnsi="Gotham Book" w:cs="Arial"/>
          <w:sz w:val="24"/>
          <w:szCs w:val="24"/>
        </w:rPr>
        <w:t xml:space="preserve">of membership, governance, board and committees, meetings, voting . . . and how to amend the </w:t>
      </w:r>
      <w:r w:rsidR="00DD7FBC" w:rsidRPr="003C705F">
        <w:rPr>
          <w:rFonts w:ascii="Gotham Book" w:hAnsi="Gotham Book" w:cs="Arial"/>
          <w:sz w:val="24"/>
          <w:szCs w:val="24"/>
        </w:rPr>
        <w:t>by-law</w:t>
      </w:r>
      <w:r w:rsidRPr="003C705F">
        <w:rPr>
          <w:rFonts w:ascii="Gotham Book" w:hAnsi="Gotham Book" w:cs="Arial"/>
          <w:sz w:val="24"/>
          <w:szCs w:val="24"/>
        </w:rPr>
        <w:t xml:space="preserve"> in the future if desired. Changes to a by-law require the support and approval of the membership and will take a general membership meeting. The next layer of structural </w:t>
      </w:r>
      <w:r w:rsidR="00DE489D" w:rsidRPr="003C705F">
        <w:rPr>
          <w:rFonts w:ascii="Gotham Book" w:hAnsi="Gotham Book" w:cs="Arial"/>
          <w:sz w:val="24"/>
          <w:szCs w:val="24"/>
        </w:rPr>
        <w:t>integrity</w:t>
      </w:r>
      <w:r w:rsidRPr="003C705F">
        <w:rPr>
          <w:rFonts w:ascii="Gotham Book" w:hAnsi="Gotham Book" w:cs="Arial"/>
          <w:sz w:val="24"/>
          <w:szCs w:val="24"/>
        </w:rPr>
        <w:t xml:space="preserve"> is found in the </w:t>
      </w:r>
      <w:r w:rsidR="00152753" w:rsidRPr="003C705F">
        <w:rPr>
          <w:rFonts w:ascii="Gotham Book" w:hAnsi="Gotham Book" w:cs="Arial"/>
          <w:b/>
          <w:sz w:val="24"/>
          <w:szCs w:val="24"/>
        </w:rPr>
        <w:t>P</w:t>
      </w:r>
      <w:r w:rsidRPr="003C705F">
        <w:rPr>
          <w:rFonts w:ascii="Gotham Book" w:hAnsi="Gotham Book" w:cs="Arial"/>
          <w:b/>
          <w:sz w:val="24"/>
          <w:szCs w:val="24"/>
        </w:rPr>
        <w:t>olicies</w:t>
      </w:r>
      <w:r w:rsidRPr="003C705F">
        <w:rPr>
          <w:rFonts w:ascii="Gotham Book" w:hAnsi="Gotham Book" w:cs="Arial"/>
          <w:sz w:val="24"/>
          <w:szCs w:val="24"/>
        </w:rPr>
        <w:t xml:space="preserve"> that flesh out and detail the by-law as well as many elements that may not be in the by-law. A policy is established – and may be changed - by the Board of Directors.</w:t>
      </w:r>
      <w:r w:rsidR="00152753" w:rsidRPr="003C705F">
        <w:rPr>
          <w:rFonts w:ascii="Gotham Book" w:hAnsi="Gotham Book" w:cs="Arial"/>
          <w:sz w:val="24"/>
          <w:szCs w:val="24"/>
        </w:rPr>
        <w:t xml:space="preserve"> At the base of this relationship, healthy organizations will also have</w:t>
      </w:r>
      <w:r w:rsidR="00DE489D" w:rsidRPr="003C705F">
        <w:rPr>
          <w:rFonts w:ascii="Gotham Book" w:hAnsi="Gotham Book" w:cs="Arial"/>
          <w:sz w:val="24"/>
          <w:szCs w:val="24"/>
        </w:rPr>
        <w:t xml:space="preserve">, </w:t>
      </w:r>
      <w:r w:rsidR="00152753" w:rsidRPr="003C705F">
        <w:rPr>
          <w:rFonts w:ascii="Gotham Book" w:hAnsi="Gotham Book" w:cs="Arial"/>
          <w:sz w:val="24"/>
          <w:szCs w:val="24"/>
        </w:rPr>
        <w:t xml:space="preserve">or have access to best practice </w:t>
      </w:r>
      <w:r w:rsidR="00152753" w:rsidRPr="003C705F">
        <w:rPr>
          <w:rFonts w:ascii="Gotham Book" w:hAnsi="Gotham Book" w:cs="Arial"/>
          <w:b/>
          <w:sz w:val="24"/>
          <w:szCs w:val="24"/>
        </w:rPr>
        <w:t xml:space="preserve">Templates </w:t>
      </w:r>
      <w:r w:rsidR="00152753" w:rsidRPr="003C705F">
        <w:rPr>
          <w:rFonts w:ascii="Gotham Book" w:hAnsi="Gotham Book" w:cs="Arial"/>
          <w:sz w:val="24"/>
          <w:szCs w:val="24"/>
        </w:rPr>
        <w:t xml:space="preserve">(examples </w:t>
      </w:r>
      <w:r w:rsidR="00140B1B" w:rsidRPr="003C705F">
        <w:rPr>
          <w:rFonts w:ascii="Gotham Book" w:hAnsi="Gotham Book" w:cs="Arial"/>
          <w:sz w:val="24"/>
          <w:szCs w:val="24"/>
        </w:rPr>
        <w:t xml:space="preserve">at MANO website </w:t>
      </w:r>
      <w:hyperlink r:id="rId13" w:history="1">
        <w:r w:rsidR="00140B1B" w:rsidRPr="003C705F">
          <w:rPr>
            <w:rStyle w:val="Hyperlink"/>
            <w:rFonts w:ascii="Gotham Book" w:hAnsi="Gotham Book" w:cs="Arial"/>
            <w:sz w:val="24"/>
            <w:szCs w:val="24"/>
          </w:rPr>
          <w:t>https://mano-ramo.ca/resources/studies/</w:t>
        </w:r>
      </w:hyperlink>
      <w:r w:rsidR="00140B1B" w:rsidRPr="003C705F">
        <w:rPr>
          <w:rFonts w:ascii="Gotham Book" w:hAnsi="Gotham Book" w:cs="Arial"/>
          <w:sz w:val="24"/>
          <w:szCs w:val="24"/>
        </w:rPr>
        <w:t>)  that walk an organization step-by-step through a variety of templates and policies).</w:t>
      </w:r>
    </w:p>
    <w:p w:rsidR="00152753" w:rsidRPr="003C705F" w:rsidRDefault="00152753" w:rsidP="00A54A82">
      <w:pPr>
        <w:rPr>
          <w:rFonts w:ascii="Gotham Book" w:hAnsi="Gotham Book" w:cs="Arial"/>
          <w:sz w:val="24"/>
          <w:szCs w:val="24"/>
        </w:rPr>
      </w:pPr>
    </w:p>
    <w:p w:rsidR="008C0E91" w:rsidRPr="003C705F" w:rsidRDefault="00B944A1" w:rsidP="00A54A82">
      <w:pPr>
        <w:rPr>
          <w:rFonts w:ascii="Gotham Book" w:hAnsi="Gotham Book" w:cs="Arial"/>
          <w:sz w:val="24"/>
          <w:szCs w:val="24"/>
        </w:rPr>
      </w:pPr>
      <w:r w:rsidRPr="00B944A1">
        <w:rPr>
          <w:rFonts w:ascii="Arial" w:hAnsi="Arial" w:cs="Arial"/>
          <w:noProof/>
          <w:sz w:val="24"/>
          <w:szCs w:val="24"/>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61.5pt;margin-top:9.75pt;width:2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" fillcolor="black [3213]" strokecolor="#e7e6e6 [3214]" strokeweight="1pt">
            <v:fill r:id="rId14" o:title="20%" type="pattern"/>
          </v:shape>
        </w:pict>
      </w:r>
      <w:r w:rsidR="008C0E91" w:rsidRPr="003C705F">
        <w:rPr>
          <w:rFonts w:ascii="Gotham Book" w:hAnsi="Gotham Book" w:cs="Arial"/>
          <w:sz w:val="24"/>
          <w:szCs w:val="24"/>
        </w:rPr>
        <w:t xml:space="preserve">                            Articles</w:t>
      </w:r>
    </w:p>
    <w:p w:rsidR="008C0E91" w:rsidRPr="003C705F" w:rsidRDefault="00B944A1" w:rsidP="00A54A82">
      <w:pPr>
        <w:rPr>
          <w:rFonts w:ascii="Gotham Book" w:hAnsi="Gotham Book" w:cs="Arial"/>
          <w:sz w:val="24"/>
          <w:szCs w:val="24"/>
        </w:rPr>
      </w:pPr>
      <w:r w:rsidRPr="00B944A1">
        <w:rPr>
          <w:rFonts w:ascii="Arial" w:hAnsi="Arial" w:cs="Arial"/>
          <w:noProof/>
          <w:sz w:val="24"/>
          <w:szCs w:val="24"/>
        </w:rPr>
        <w:pict>
          <v:line id="Straight Connector 5" o:spid="_x0000_s103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8.85pt" to="28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" strokecolor="#4472c4" strokeweight=".5pt">
            <v:stroke joinstyle="miter"/>
          </v:line>
        </w:pict>
      </w:r>
    </w:p>
    <w:p w:rsidR="008C0E91" w:rsidRPr="003C705F" w:rsidRDefault="008C0E91" w:rsidP="00A54A82">
      <w:pPr>
        <w:rPr>
          <w:rFonts w:ascii="Gotham Book" w:hAnsi="Gotham Book" w:cs="Arial"/>
          <w:sz w:val="24"/>
          <w:szCs w:val="24"/>
        </w:rPr>
      </w:pPr>
      <w:r w:rsidRPr="003C705F">
        <w:rPr>
          <w:rFonts w:ascii="Gotham Book" w:hAnsi="Gotham Book" w:cs="Arial"/>
          <w:sz w:val="24"/>
          <w:szCs w:val="24"/>
        </w:rPr>
        <w:t xml:space="preserve">                           By-law</w:t>
      </w:r>
    </w:p>
    <w:p w:rsidR="008C0E91" w:rsidRPr="003C705F" w:rsidRDefault="00B944A1" w:rsidP="00A54A82">
      <w:pPr>
        <w:rPr>
          <w:rFonts w:ascii="Gotham Book" w:hAnsi="Gotham Book" w:cs="Arial"/>
          <w:sz w:val="24"/>
          <w:szCs w:val="24"/>
        </w:rPr>
      </w:pPr>
      <w:r w:rsidRPr="00B944A1">
        <w:rPr>
          <w:rFonts w:ascii="Arial" w:hAnsi="Arial" w:cs="Arial"/>
          <w:noProof/>
          <w:sz w:val="24"/>
          <w:szCs w:val="24"/>
        </w:rPr>
        <w:pict>
          <v:line id="Straight Connector 6"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pt" to="31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" strokecolor="#4472c4" strokeweight=".5pt">
            <v:stroke joinstyle="miter"/>
          </v:line>
        </w:pict>
      </w:r>
    </w:p>
    <w:p w:rsidR="008C0E91" w:rsidRPr="003C705F" w:rsidRDefault="00B944A1" w:rsidP="00A54A82">
      <w:pPr>
        <w:rPr>
          <w:rFonts w:ascii="Gotham Book" w:hAnsi="Gotham Book" w:cs="Arial"/>
          <w:sz w:val="24"/>
          <w:szCs w:val="24"/>
        </w:rPr>
      </w:pPr>
      <w:r w:rsidRPr="00B944A1">
        <w:rPr>
          <w:rFonts w:ascii="Arial" w:hAnsi="Arial" w:cs="Arial"/>
          <w:noProof/>
          <w:sz w:val="24"/>
          <w:szCs w:val="24"/>
        </w:rPr>
        <w:pict>
          <v:line id="Straight Connector 7"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6pt" to="3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" strokecolor="#4472c4" strokeweight=".5pt">
            <v:stroke joinstyle="miter"/>
          </v:line>
        </w:pict>
      </w:r>
      <w:r w:rsidR="008C0E91" w:rsidRPr="003C705F">
        <w:rPr>
          <w:rFonts w:ascii="Gotham Book" w:hAnsi="Gotham Book" w:cs="Arial"/>
          <w:sz w:val="24"/>
          <w:szCs w:val="24"/>
        </w:rPr>
        <w:t xml:space="preserve">                           Policies</w:t>
      </w:r>
    </w:p>
    <w:p w:rsidR="008C0E91" w:rsidRPr="003C705F" w:rsidRDefault="008C0E91" w:rsidP="00A54A82">
      <w:pPr>
        <w:rPr>
          <w:rFonts w:ascii="Gotham Book" w:hAnsi="Gotham Book" w:cs="Arial"/>
          <w:sz w:val="24"/>
          <w:szCs w:val="24"/>
        </w:rPr>
      </w:pPr>
      <w:r w:rsidRPr="003C705F">
        <w:rPr>
          <w:rFonts w:ascii="Gotham Book" w:hAnsi="Gotham Book" w:cs="Arial"/>
          <w:sz w:val="24"/>
          <w:szCs w:val="24"/>
        </w:rPr>
        <w:t xml:space="preserve">                            </w:t>
      </w:r>
    </w:p>
    <w:p w:rsidR="008C0E91" w:rsidRPr="003C705F" w:rsidRDefault="00B944A1" w:rsidP="00A54A82">
      <w:pPr>
        <w:rPr>
          <w:rFonts w:ascii="Gotham Book" w:hAnsi="Gotham Book" w:cs="Arial"/>
          <w:sz w:val="24"/>
          <w:szCs w:val="24"/>
        </w:rPr>
      </w:pPr>
      <w:r w:rsidRPr="00B944A1">
        <w:rPr>
          <w:rFonts w:ascii="Arial" w:hAnsi="Arial" w:cs="Arial"/>
          <w:noProof/>
          <w:sz w:val="24"/>
          <w:szCs w:val="24"/>
        </w:rPr>
        <w:pict>
          <v:line id="Straight Connector 8" o:spid="_x0000_s1027"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1.85pt" to="35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" strokecolor="#4472c4 [3204]" strokeweight=".5pt">
            <v:stroke joinstyle="miter"/>
          </v:line>
        </w:pict>
      </w:r>
      <w:r w:rsidR="008C0E91" w:rsidRPr="003C705F">
        <w:rPr>
          <w:rFonts w:ascii="Gotham Book" w:hAnsi="Gotham Book" w:cs="Arial"/>
          <w:sz w:val="24"/>
          <w:szCs w:val="24"/>
        </w:rPr>
        <w:tab/>
      </w:r>
      <w:r w:rsidR="008C0E91" w:rsidRPr="003C705F">
        <w:rPr>
          <w:rFonts w:ascii="Gotham Book" w:hAnsi="Gotham Book" w:cs="Arial"/>
          <w:sz w:val="24"/>
          <w:szCs w:val="24"/>
        </w:rPr>
        <w:tab/>
        <w:t xml:space="preserve">     Templates</w:t>
      </w:r>
    </w:p>
    <w:p w:rsidR="00CF7567" w:rsidRPr="003C705F" w:rsidRDefault="008C0E91" w:rsidP="00A54A82">
      <w:pPr>
        <w:rPr>
          <w:rFonts w:ascii="Gotham Book" w:hAnsi="Gotham Book" w:cs="Arial"/>
          <w:sz w:val="24"/>
          <w:szCs w:val="24"/>
        </w:rPr>
      </w:pPr>
      <w:r w:rsidRPr="003C705F">
        <w:rPr>
          <w:rFonts w:ascii="Gotham Book" w:hAnsi="Gotham Book" w:cs="Arial"/>
          <w:sz w:val="24"/>
          <w:szCs w:val="24"/>
        </w:rPr>
        <w:tab/>
      </w:r>
    </w:p>
    <w:p w:rsidR="00E207EC" w:rsidRPr="003C705F" w:rsidRDefault="00E207EC" w:rsidP="00A54A82">
      <w:pPr>
        <w:rPr>
          <w:rFonts w:ascii="Gotham Book" w:hAnsi="Gotham Book" w:cs="Arial"/>
          <w:sz w:val="24"/>
          <w:szCs w:val="24"/>
        </w:rPr>
      </w:pPr>
    </w:p>
    <w:p w:rsidR="00CF7567" w:rsidRPr="003C705F" w:rsidRDefault="00CF7567" w:rsidP="00A54A82">
      <w:pPr>
        <w:rPr>
          <w:rFonts w:ascii="Gotham Book" w:hAnsi="Gotham Book" w:cs="Arial"/>
          <w:sz w:val="24"/>
          <w:szCs w:val="24"/>
        </w:rPr>
      </w:pPr>
      <w:r w:rsidRPr="003C705F">
        <w:rPr>
          <w:rFonts w:ascii="Gotham Book" w:hAnsi="Gotham Book" w:cs="Arial"/>
          <w:sz w:val="24"/>
          <w:szCs w:val="24"/>
        </w:rPr>
        <w:tab/>
      </w:r>
      <w:r w:rsidR="008C0E91" w:rsidRPr="003C705F">
        <w:rPr>
          <w:rFonts w:ascii="Gotham Book" w:hAnsi="Gotham Book" w:cs="Arial"/>
          <w:sz w:val="24"/>
          <w:szCs w:val="24"/>
        </w:rPr>
        <w:t xml:space="preserve">Organizational members of MANO/RAMO are likely to treat their incorporation documents, by-law/constitution and policies as a </w:t>
      </w:r>
      <w:r w:rsidR="008C0E91" w:rsidRPr="003C705F">
        <w:rPr>
          <w:rFonts w:ascii="Gotham Book" w:hAnsi="Gotham Book" w:cs="Arial"/>
          <w:i/>
          <w:sz w:val="24"/>
          <w:szCs w:val="24"/>
        </w:rPr>
        <w:t>one . . . and done</w:t>
      </w:r>
      <w:r w:rsidR="008C0E91" w:rsidRPr="003C705F">
        <w:rPr>
          <w:rFonts w:ascii="Gotham Book" w:hAnsi="Gotham Book" w:cs="Arial"/>
          <w:sz w:val="24"/>
          <w:szCs w:val="24"/>
        </w:rPr>
        <w:t xml:space="preserve"> deal </w:t>
      </w:r>
      <w:r w:rsidR="00696B27" w:rsidRPr="003C705F">
        <w:rPr>
          <w:rFonts w:ascii="Gotham Book" w:hAnsi="Gotham Book" w:cs="Arial"/>
          <w:sz w:val="24"/>
          <w:szCs w:val="24"/>
        </w:rPr>
        <w:t>–</w:t>
      </w:r>
      <w:r w:rsidR="008C0E91" w:rsidRPr="003C705F">
        <w:rPr>
          <w:rFonts w:ascii="Gotham Book" w:hAnsi="Gotham Book" w:cs="Arial"/>
          <w:sz w:val="24"/>
          <w:szCs w:val="24"/>
        </w:rPr>
        <w:t xml:space="preserve"> </w:t>
      </w:r>
      <w:r w:rsidR="00696B27" w:rsidRPr="003C705F">
        <w:rPr>
          <w:rFonts w:ascii="Gotham Book" w:hAnsi="Gotham Book" w:cs="Arial"/>
          <w:sz w:val="24"/>
          <w:szCs w:val="24"/>
        </w:rPr>
        <w:t>“</w:t>
      </w:r>
      <w:r w:rsidR="008C0E91" w:rsidRPr="003C705F">
        <w:rPr>
          <w:rFonts w:ascii="Gotham Book" w:hAnsi="Gotham Book" w:cs="Arial"/>
          <w:sz w:val="24"/>
          <w:szCs w:val="24"/>
        </w:rPr>
        <w:t>did it right in the first place, we do not need to go back and keep on doing it all over again, there are other more important aspects of our existence we should be addressing.</w:t>
      </w:r>
      <w:r w:rsidR="00696B27" w:rsidRPr="003C705F">
        <w:rPr>
          <w:rFonts w:ascii="Gotham Book" w:hAnsi="Gotham Book" w:cs="Arial"/>
          <w:sz w:val="24"/>
          <w:szCs w:val="24"/>
        </w:rPr>
        <w:t>”</w:t>
      </w:r>
      <w:r w:rsidR="008C0E91" w:rsidRPr="003C705F">
        <w:rPr>
          <w:rFonts w:ascii="Gotham Book" w:hAnsi="Gotham Book" w:cs="Arial"/>
          <w:sz w:val="24"/>
          <w:szCs w:val="24"/>
        </w:rPr>
        <w:t xml:space="preserve"> </w:t>
      </w:r>
    </w:p>
    <w:p w:rsidR="005203DB" w:rsidRPr="003C5DD4" w:rsidRDefault="00CF7567" w:rsidP="00A54A82">
      <w:pPr>
        <w:rPr>
          <w:rStyle w:val="Heading1Char"/>
        </w:rPr>
      </w:pPr>
      <w:r w:rsidRPr="003C705F">
        <w:rPr>
          <w:rFonts w:ascii="Gotham Book" w:hAnsi="Gotham Book" w:cs="Arial"/>
          <w:sz w:val="24"/>
          <w:szCs w:val="24"/>
        </w:rPr>
        <w:tab/>
      </w:r>
      <w:r w:rsidR="008C0E91" w:rsidRPr="003C705F">
        <w:rPr>
          <w:rFonts w:ascii="Gotham Book" w:hAnsi="Gotham Book" w:cs="Arial"/>
          <w:sz w:val="24"/>
          <w:szCs w:val="24"/>
        </w:rPr>
        <w:t xml:space="preserve">While that </w:t>
      </w:r>
      <w:r w:rsidR="00183D30" w:rsidRPr="003C705F">
        <w:rPr>
          <w:rFonts w:ascii="Gotham Book" w:hAnsi="Gotham Book" w:cs="Arial"/>
          <w:sz w:val="24"/>
          <w:szCs w:val="24"/>
        </w:rPr>
        <w:t>thought</w:t>
      </w:r>
      <w:r w:rsidR="008C0E91" w:rsidRPr="003C705F">
        <w:rPr>
          <w:rFonts w:ascii="Gotham Book" w:hAnsi="Gotham Book" w:cs="Arial"/>
          <w:sz w:val="24"/>
          <w:szCs w:val="24"/>
        </w:rPr>
        <w:t xml:space="preserve"> has </w:t>
      </w:r>
      <w:r w:rsidR="00183D30" w:rsidRPr="003C705F">
        <w:rPr>
          <w:rFonts w:ascii="Gotham Book" w:hAnsi="Gotham Book" w:cs="Arial"/>
          <w:sz w:val="24"/>
          <w:szCs w:val="24"/>
        </w:rPr>
        <w:t xml:space="preserve">some </w:t>
      </w:r>
      <w:r w:rsidR="008C0E91" w:rsidRPr="003C705F">
        <w:rPr>
          <w:rFonts w:ascii="Gotham Book" w:hAnsi="Gotham Book" w:cs="Arial"/>
          <w:sz w:val="24"/>
          <w:szCs w:val="24"/>
        </w:rPr>
        <w:t>validity, there are trigger circumstances inside (</w:t>
      </w:r>
      <w:r w:rsidR="00183D30" w:rsidRPr="003C705F">
        <w:rPr>
          <w:rFonts w:ascii="Gotham Book" w:hAnsi="Gotham Book" w:cs="Arial"/>
          <w:sz w:val="24"/>
          <w:szCs w:val="24"/>
        </w:rPr>
        <w:t xml:space="preserve">e.g. </w:t>
      </w:r>
      <w:r w:rsidR="008C0E91" w:rsidRPr="003C705F">
        <w:rPr>
          <w:rFonts w:ascii="Gotham Book" w:hAnsi="Gotham Book" w:cs="Arial"/>
          <w:sz w:val="24"/>
          <w:szCs w:val="24"/>
        </w:rPr>
        <w:t>strategic organizational shift from a production centre to a programming or festival) and outside the organization (</w:t>
      </w:r>
      <w:r w:rsidR="00183D30" w:rsidRPr="003C705F">
        <w:rPr>
          <w:rFonts w:ascii="Gotham Book" w:hAnsi="Gotham Book" w:cs="Arial"/>
          <w:sz w:val="24"/>
          <w:szCs w:val="24"/>
        </w:rPr>
        <w:t xml:space="preserve">e.g. </w:t>
      </w:r>
      <w:r w:rsidR="008C0E91" w:rsidRPr="003C705F">
        <w:rPr>
          <w:rFonts w:ascii="Gotham Book" w:hAnsi="Gotham Book" w:cs="Arial"/>
          <w:sz w:val="24"/>
          <w:szCs w:val="24"/>
        </w:rPr>
        <w:t xml:space="preserve">the legal and regulatory framework is changing and failure to update could mean having to operate under a new default by-law.) </w:t>
      </w:r>
      <w:r w:rsidR="00C379BF" w:rsidRPr="003C705F">
        <w:rPr>
          <w:rFonts w:ascii="Gotham Book" w:hAnsi="Gotham Book" w:cs="Arial"/>
          <w:sz w:val="24"/>
          <w:szCs w:val="24"/>
        </w:rPr>
        <w:t>you ignore</w:t>
      </w:r>
      <w:r w:rsidR="008C0E91" w:rsidRPr="003C705F">
        <w:rPr>
          <w:rFonts w:ascii="Gotham Book" w:hAnsi="Gotham Book" w:cs="Arial"/>
          <w:sz w:val="24"/>
          <w:szCs w:val="24"/>
        </w:rPr>
        <w:t xml:space="preserve"> </w:t>
      </w:r>
      <w:r w:rsidR="004A0EA9" w:rsidRPr="003C705F">
        <w:rPr>
          <w:rFonts w:ascii="Gotham Book" w:hAnsi="Gotham Book" w:cs="Arial"/>
          <w:sz w:val="24"/>
          <w:szCs w:val="24"/>
        </w:rPr>
        <w:t>at your own peril.</w:t>
      </w:r>
      <w:r w:rsidRPr="003C705F">
        <w:rPr>
          <w:rFonts w:ascii="Gotham Book" w:hAnsi="Gotham Book" w:cs="Arial"/>
          <w:sz w:val="24"/>
          <w:szCs w:val="24"/>
        </w:rPr>
        <w:t xml:space="preserve"> Best practices recommend that a Board review these governance issues ever</w:t>
      </w:r>
      <w:r w:rsidR="00696B27" w:rsidRPr="003C705F">
        <w:rPr>
          <w:rFonts w:ascii="Gotham Book" w:hAnsi="Gotham Book" w:cs="Arial"/>
          <w:sz w:val="24"/>
          <w:szCs w:val="24"/>
        </w:rPr>
        <w:t>y</w:t>
      </w:r>
      <w:r w:rsidRPr="003C705F">
        <w:rPr>
          <w:rFonts w:ascii="Gotham Book" w:hAnsi="Gotham Book" w:cs="Arial"/>
          <w:sz w:val="24"/>
          <w:szCs w:val="24"/>
        </w:rPr>
        <w:t xml:space="preserve"> </w:t>
      </w:r>
      <w:r w:rsidR="00A375D4">
        <w:rPr>
          <w:rFonts w:ascii="Gotham Book" w:hAnsi="Gotham Book" w:cs="Arial"/>
          <w:sz w:val="24"/>
          <w:szCs w:val="24"/>
        </w:rPr>
        <w:br/>
      </w:r>
      <w:r w:rsidRPr="003C705F">
        <w:rPr>
          <w:rFonts w:ascii="Gotham Book" w:hAnsi="Gotham Book" w:cs="Arial"/>
          <w:sz w:val="24"/>
          <w:szCs w:val="24"/>
        </w:rPr>
        <w:t xml:space="preserve">3 – 4 years, if only to </w:t>
      </w:r>
      <w:r w:rsidR="00696B27" w:rsidRPr="003C705F">
        <w:rPr>
          <w:rFonts w:ascii="Gotham Book" w:hAnsi="Gotham Book" w:cs="Arial"/>
          <w:sz w:val="24"/>
          <w:szCs w:val="24"/>
        </w:rPr>
        <w:t>reaff</w:t>
      </w:r>
      <w:r w:rsidRPr="003C705F">
        <w:rPr>
          <w:rFonts w:ascii="Gotham Book" w:hAnsi="Gotham Book" w:cs="Arial"/>
          <w:sz w:val="24"/>
          <w:szCs w:val="24"/>
        </w:rPr>
        <w:t>irm nothing is wrong.</w:t>
      </w:r>
      <w:r w:rsidR="008C0E91" w:rsidRPr="003C705F">
        <w:rPr>
          <w:rFonts w:ascii="Gotham Book" w:hAnsi="Gotham Book" w:cs="Arial"/>
          <w:sz w:val="24"/>
          <w:szCs w:val="24"/>
        </w:rPr>
        <w:br w:type="page"/>
      </w:r>
      <w:bookmarkStart w:id="2" w:name="_Toc507615258"/>
      <w:r w:rsidR="00C22C1C" w:rsidRPr="003C5DD4">
        <w:rPr>
          <w:rStyle w:val="Heading1Char"/>
        </w:rPr>
        <w:t xml:space="preserve">The </w:t>
      </w:r>
      <w:r w:rsidR="005203DB" w:rsidRPr="003C5DD4">
        <w:rPr>
          <w:rStyle w:val="Heading1Char"/>
        </w:rPr>
        <w:t>ONTARIO NOT-FOR-PROFIT CORPORATIONS ACT (ONCA 2010)</w:t>
      </w:r>
      <w:bookmarkEnd w:id="2"/>
    </w:p>
    <w:p w:rsidR="00896963" w:rsidRPr="003C705F" w:rsidRDefault="00C22C1C" w:rsidP="00A54A82">
      <w:pPr>
        <w:rPr>
          <w:rFonts w:ascii="Gotham Book" w:hAnsi="Gotham Book" w:cs="Arial"/>
          <w:sz w:val="24"/>
          <w:szCs w:val="24"/>
        </w:rPr>
      </w:pPr>
      <w:r w:rsidRPr="003C705F">
        <w:rPr>
          <w:rFonts w:ascii="Gotham Book" w:hAnsi="Gotham Book" w:cs="Arial"/>
          <w:sz w:val="24"/>
          <w:szCs w:val="24"/>
        </w:rPr>
        <w:tab/>
        <w:t>While it has been long-recognized that the corporate and regulatory structure of the not</w:t>
      </w:r>
      <w:r w:rsidR="009C5441" w:rsidRPr="003C705F">
        <w:rPr>
          <w:rFonts w:ascii="Gotham Book" w:hAnsi="Gotham Book" w:cs="Arial"/>
          <w:sz w:val="24"/>
          <w:szCs w:val="24"/>
        </w:rPr>
        <w:t>-</w:t>
      </w:r>
      <w:r w:rsidRPr="003C705F">
        <w:rPr>
          <w:rFonts w:ascii="Gotham Book" w:hAnsi="Gotham Book" w:cs="Arial"/>
          <w:sz w:val="24"/>
          <w:szCs w:val="24"/>
        </w:rPr>
        <w:t>for</w:t>
      </w:r>
      <w:r w:rsidR="009C5441" w:rsidRPr="003C705F">
        <w:rPr>
          <w:rFonts w:ascii="Gotham Book" w:hAnsi="Gotham Book" w:cs="Arial"/>
          <w:sz w:val="24"/>
          <w:szCs w:val="24"/>
        </w:rPr>
        <w:t>-</w:t>
      </w:r>
      <w:r w:rsidRPr="003C705F">
        <w:rPr>
          <w:rFonts w:ascii="Gotham Book" w:hAnsi="Gotham Book" w:cs="Arial"/>
          <w:sz w:val="24"/>
          <w:szCs w:val="24"/>
        </w:rPr>
        <w:t xml:space="preserve">profit sector in Ontario </w:t>
      </w:r>
      <w:r w:rsidR="00965457" w:rsidRPr="003C705F">
        <w:rPr>
          <w:rFonts w:ascii="Gotham Book" w:hAnsi="Gotham Book" w:cs="Arial"/>
          <w:sz w:val="24"/>
          <w:szCs w:val="24"/>
        </w:rPr>
        <w:t>needed</w:t>
      </w:r>
      <w:r w:rsidRPr="003C705F">
        <w:rPr>
          <w:rFonts w:ascii="Gotham Book" w:hAnsi="Gotham Book" w:cs="Arial"/>
          <w:sz w:val="24"/>
          <w:szCs w:val="24"/>
        </w:rPr>
        <w:t xml:space="preserve"> change (the current act date</w:t>
      </w:r>
      <w:r w:rsidR="00183D30" w:rsidRPr="003C705F">
        <w:rPr>
          <w:rFonts w:ascii="Gotham Book" w:hAnsi="Gotham Book" w:cs="Arial"/>
          <w:sz w:val="24"/>
          <w:szCs w:val="24"/>
        </w:rPr>
        <w:t>s</w:t>
      </w:r>
      <w:r w:rsidRPr="003C705F">
        <w:rPr>
          <w:rFonts w:ascii="Gotham Book" w:hAnsi="Gotham Book" w:cs="Arial"/>
          <w:sz w:val="24"/>
          <w:szCs w:val="24"/>
        </w:rPr>
        <w:t xml:space="preserve"> back</w:t>
      </w:r>
      <w:r w:rsidR="00183D30" w:rsidRPr="003C705F">
        <w:rPr>
          <w:rFonts w:ascii="Gotham Book" w:hAnsi="Gotham Book" w:cs="Arial"/>
          <w:sz w:val="24"/>
          <w:szCs w:val="24"/>
        </w:rPr>
        <w:t xml:space="preserve"> unrevised or updated </w:t>
      </w:r>
      <w:r w:rsidR="00AC342C" w:rsidRPr="003C705F">
        <w:rPr>
          <w:rFonts w:ascii="Gotham Book" w:hAnsi="Gotham Book" w:cs="Arial"/>
          <w:sz w:val="24"/>
          <w:szCs w:val="24"/>
        </w:rPr>
        <w:t>in excess of five decades)</w:t>
      </w:r>
      <w:r w:rsidR="00D04A08" w:rsidRPr="003C705F">
        <w:rPr>
          <w:rFonts w:ascii="Gotham Book" w:hAnsi="Gotham Book" w:cs="Arial"/>
          <w:sz w:val="24"/>
          <w:szCs w:val="24"/>
        </w:rPr>
        <w:t>, i</w:t>
      </w:r>
      <w:r w:rsidR="00AC342C" w:rsidRPr="003C705F">
        <w:rPr>
          <w:rFonts w:ascii="Gotham Book" w:hAnsi="Gotham Book" w:cs="Arial"/>
          <w:sz w:val="24"/>
          <w:szCs w:val="24"/>
        </w:rPr>
        <w:t xml:space="preserve">t has been a long road – replete with stops and starts, twists </w:t>
      </w:r>
      <w:r w:rsidR="00D04A08" w:rsidRPr="003C705F">
        <w:rPr>
          <w:rFonts w:ascii="Gotham Book" w:hAnsi="Gotham Book" w:cs="Arial"/>
          <w:sz w:val="24"/>
          <w:szCs w:val="24"/>
        </w:rPr>
        <w:t>a</w:t>
      </w:r>
      <w:r w:rsidR="00AC342C" w:rsidRPr="003C705F">
        <w:rPr>
          <w:rFonts w:ascii="Gotham Book" w:hAnsi="Gotham Book" w:cs="Arial"/>
          <w:sz w:val="24"/>
          <w:szCs w:val="24"/>
        </w:rPr>
        <w:t xml:space="preserve">nd turns </w:t>
      </w:r>
      <w:r w:rsidR="00D04A08" w:rsidRPr="003C705F">
        <w:rPr>
          <w:rFonts w:ascii="Gotham Book" w:hAnsi="Gotham Book" w:cs="Arial"/>
          <w:sz w:val="24"/>
          <w:szCs w:val="24"/>
        </w:rPr>
        <w:t>–</w:t>
      </w:r>
      <w:r w:rsidR="00AC342C" w:rsidRPr="003C705F">
        <w:rPr>
          <w:rFonts w:ascii="Gotham Book" w:hAnsi="Gotham Book" w:cs="Arial"/>
          <w:sz w:val="24"/>
          <w:szCs w:val="24"/>
        </w:rPr>
        <w:t xml:space="preserve"> </w:t>
      </w:r>
      <w:r w:rsidR="00D04A08" w:rsidRPr="003C705F">
        <w:rPr>
          <w:rFonts w:ascii="Gotham Book" w:hAnsi="Gotham Book" w:cs="Arial"/>
          <w:sz w:val="24"/>
          <w:szCs w:val="24"/>
        </w:rPr>
        <w:t>to build the momentum necessary to bring about concrete changes. (See</w:t>
      </w:r>
      <w:r w:rsidR="00183D30" w:rsidRPr="003C705F">
        <w:rPr>
          <w:rFonts w:ascii="Gotham Book" w:hAnsi="Gotham Book" w:cs="Arial"/>
          <w:sz w:val="24"/>
          <w:szCs w:val="24"/>
        </w:rPr>
        <w:t xml:space="preserve"> attached</w:t>
      </w:r>
      <w:r w:rsidR="00D04A08" w:rsidRPr="003C705F">
        <w:rPr>
          <w:rFonts w:ascii="Gotham Book" w:hAnsi="Gotham Book" w:cs="Arial"/>
          <w:sz w:val="24"/>
          <w:szCs w:val="24"/>
        </w:rPr>
        <w:t>: ONCA Timeline)</w:t>
      </w:r>
    </w:p>
    <w:p w:rsidR="00D04A08" w:rsidRPr="003C705F" w:rsidRDefault="00D04A08" w:rsidP="00A54A82">
      <w:pPr>
        <w:rPr>
          <w:rFonts w:ascii="Gotham Book" w:hAnsi="Gotham Book" w:cs="Arial"/>
          <w:sz w:val="24"/>
          <w:szCs w:val="24"/>
        </w:rPr>
      </w:pPr>
      <w:r w:rsidRPr="003C705F">
        <w:rPr>
          <w:rFonts w:ascii="Gotham Book" w:hAnsi="Gotham Book" w:cs="Arial"/>
          <w:sz w:val="24"/>
          <w:szCs w:val="24"/>
        </w:rPr>
        <w:tab/>
        <w:t xml:space="preserve">The challenges </w:t>
      </w:r>
      <w:r w:rsidR="00CF7567" w:rsidRPr="003C705F">
        <w:rPr>
          <w:rFonts w:ascii="Gotham Book" w:hAnsi="Gotham Book" w:cs="Arial"/>
          <w:sz w:val="24"/>
          <w:szCs w:val="24"/>
        </w:rPr>
        <w:t>are</w:t>
      </w:r>
      <w:r w:rsidRPr="003C705F">
        <w:rPr>
          <w:rFonts w:ascii="Gotham Book" w:hAnsi="Gotham Book" w:cs="Arial"/>
          <w:sz w:val="24"/>
          <w:szCs w:val="24"/>
        </w:rPr>
        <w:t xml:space="preserve"> complex, and the steps required </w:t>
      </w:r>
      <w:r w:rsidR="00CF7567" w:rsidRPr="003C705F">
        <w:rPr>
          <w:rFonts w:ascii="Gotham Book" w:hAnsi="Gotham Book" w:cs="Arial"/>
          <w:sz w:val="24"/>
          <w:szCs w:val="24"/>
        </w:rPr>
        <w:t xml:space="preserve">may feel </w:t>
      </w:r>
      <w:r w:rsidRPr="003C705F">
        <w:rPr>
          <w:rFonts w:ascii="Gotham Book" w:hAnsi="Gotham Book" w:cs="Arial"/>
          <w:sz w:val="24"/>
          <w:szCs w:val="24"/>
        </w:rPr>
        <w:t>complicated, but the not-for-profit sector found a collective voice</w:t>
      </w:r>
      <w:r w:rsidRPr="003C705F">
        <w:rPr>
          <w:rStyle w:val="FootnoteReference"/>
          <w:rFonts w:ascii="Gotham Book" w:hAnsi="Gotham Book" w:cs="Arial"/>
          <w:sz w:val="24"/>
          <w:szCs w:val="24"/>
        </w:rPr>
        <w:footnoteReference w:id="4"/>
      </w:r>
      <w:r w:rsidRPr="003C705F">
        <w:rPr>
          <w:rFonts w:ascii="Gotham Book" w:hAnsi="Gotham Book" w:cs="Arial"/>
          <w:sz w:val="24"/>
          <w:szCs w:val="24"/>
        </w:rPr>
        <w:t xml:space="preserve"> both in support of the need for change and as </w:t>
      </w:r>
      <w:r w:rsidR="00744CA9" w:rsidRPr="003C705F">
        <w:rPr>
          <w:rFonts w:ascii="Gotham Book" w:hAnsi="Gotham Book" w:cs="Arial"/>
          <w:sz w:val="24"/>
          <w:szCs w:val="24"/>
        </w:rPr>
        <w:t>a champion of bringing about productive, proactive change that would address failures in the earliest drafts of the legislation</w:t>
      </w:r>
      <w:r w:rsidR="00183D30" w:rsidRPr="003C705F">
        <w:rPr>
          <w:rFonts w:ascii="Gotham Book" w:hAnsi="Gotham Book" w:cs="Arial"/>
          <w:sz w:val="24"/>
          <w:szCs w:val="24"/>
        </w:rPr>
        <w:t>.</w:t>
      </w:r>
    </w:p>
    <w:p w:rsidR="00183D30" w:rsidRPr="003C705F" w:rsidRDefault="00183D30" w:rsidP="00A54A82">
      <w:pPr>
        <w:rPr>
          <w:rFonts w:ascii="Gotham Book" w:hAnsi="Gotham Book" w:cs="Arial"/>
          <w:sz w:val="24"/>
          <w:szCs w:val="24"/>
        </w:rPr>
      </w:pPr>
      <w:r w:rsidRPr="003C705F">
        <w:rPr>
          <w:rFonts w:ascii="Gotham Book" w:hAnsi="Gotham Book" w:cs="Arial"/>
          <w:sz w:val="24"/>
          <w:szCs w:val="24"/>
        </w:rPr>
        <w:tab/>
        <w:t>The impact of ONCA and its enabling legislation (Bill 154) are significant, and</w:t>
      </w:r>
      <w:r w:rsidR="00696B27" w:rsidRPr="003C705F">
        <w:rPr>
          <w:rFonts w:ascii="Gotham Book" w:hAnsi="Gotham Book" w:cs="Arial"/>
          <w:sz w:val="24"/>
          <w:szCs w:val="24"/>
        </w:rPr>
        <w:t xml:space="preserve"> </w:t>
      </w:r>
      <w:r w:rsidRPr="003C705F">
        <w:rPr>
          <w:rFonts w:ascii="Gotham Book" w:hAnsi="Gotham Book" w:cs="Arial"/>
          <w:sz w:val="24"/>
          <w:szCs w:val="24"/>
        </w:rPr>
        <w:t>highlights include:</w:t>
      </w:r>
    </w:p>
    <w:p w:rsidR="00901653" w:rsidRPr="00661FAD" w:rsidRDefault="00901653"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As of January 13, 2018, incorporated not-for-profits have the same rights as an individual under the law, rather that the rights claimed as part of its letters patent;</w:t>
      </w:r>
    </w:p>
    <w:p w:rsidR="00744CA9" w:rsidRPr="00661FAD" w:rsidRDefault="00183D30"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Articulation of s</w:t>
      </w:r>
      <w:r w:rsidR="006F197B" w:rsidRPr="00661FAD">
        <w:rPr>
          <w:rFonts w:ascii="Gotham Book" w:hAnsi="Gotham Book" w:cs="Arial"/>
          <w:sz w:val="24"/>
          <w:szCs w:val="24"/>
        </w:rPr>
        <w:t xml:space="preserve">implified incorporation process and a </w:t>
      </w:r>
      <w:r w:rsidR="00744CA9" w:rsidRPr="00661FAD">
        <w:rPr>
          <w:rFonts w:ascii="Gotham Book" w:hAnsi="Gotham Book" w:cs="Arial"/>
          <w:sz w:val="24"/>
          <w:szCs w:val="24"/>
        </w:rPr>
        <w:t xml:space="preserve">clear and permanent definition of a </w:t>
      </w:r>
      <w:r w:rsidR="00744CA9" w:rsidRPr="00661FAD">
        <w:rPr>
          <w:rFonts w:ascii="Gotham Book" w:hAnsi="Gotham Book" w:cs="Arial"/>
          <w:b/>
          <w:sz w:val="24"/>
          <w:szCs w:val="24"/>
        </w:rPr>
        <w:t>public benefit corporation</w:t>
      </w:r>
      <w:r w:rsidR="00744CA9" w:rsidRPr="00661FAD">
        <w:rPr>
          <w:rFonts w:ascii="Gotham Book" w:hAnsi="Gotham Book" w:cs="Arial"/>
          <w:sz w:val="24"/>
          <w:szCs w:val="24"/>
        </w:rPr>
        <w:t xml:space="preserve"> based on purpose and not </w:t>
      </w:r>
      <w:r w:rsidR="006F197B" w:rsidRPr="00661FAD">
        <w:rPr>
          <w:rFonts w:ascii="Gotham Book" w:hAnsi="Gotham Book" w:cs="Arial"/>
          <w:sz w:val="24"/>
          <w:szCs w:val="24"/>
        </w:rPr>
        <w:t>on revenue source;</w:t>
      </w:r>
    </w:p>
    <w:p w:rsidR="00901653" w:rsidRPr="00661FAD" w:rsidRDefault="00696B27"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More c</w:t>
      </w:r>
      <w:r w:rsidR="006F197B" w:rsidRPr="00661FAD">
        <w:rPr>
          <w:rFonts w:ascii="Gotham Book" w:hAnsi="Gotham Book" w:cs="Arial"/>
          <w:sz w:val="24"/>
          <w:szCs w:val="24"/>
        </w:rPr>
        <w:t>larity and direction about the definition of membership classes</w:t>
      </w:r>
      <w:r w:rsidR="00901653" w:rsidRPr="00661FAD">
        <w:rPr>
          <w:rFonts w:ascii="Gotham Book" w:hAnsi="Gotham Book" w:cs="Arial"/>
          <w:sz w:val="24"/>
          <w:szCs w:val="24"/>
        </w:rPr>
        <w:t xml:space="preserve"> and their rights</w:t>
      </w:r>
      <w:r w:rsidR="00BC4876" w:rsidRPr="00661FAD">
        <w:rPr>
          <w:rFonts w:ascii="Gotham Book" w:hAnsi="Gotham Book" w:cs="Arial"/>
          <w:sz w:val="24"/>
          <w:szCs w:val="24"/>
        </w:rPr>
        <w:t xml:space="preserve"> (</w:t>
      </w:r>
      <w:r w:rsidR="00183D30" w:rsidRPr="00661FAD">
        <w:rPr>
          <w:rFonts w:ascii="Gotham Book" w:hAnsi="Gotham Book" w:cs="Arial"/>
          <w:sz w:val="24"/>
          <w:szCs w:val="24"/>
        </w:rPr>
        <w:t xml:space="preserve">however, </w:t>
      </w:r>
      <w:r w:rsidR="00901653" w:rsidRPr="00661FAD">
        <w:rPr>
          <w:rFonts w:ascii="Gotham Book" w:hAnsi="Gotham Book" w:cs="Arial"/>
          <w:sz w:val="24"/>
          <w:szCs w:val="24"/>
        </w:rPr>
        <w:t xml:space="preserve">the sections giving some non-voting classes limited rights to vote, or a collective veto have been delayed for at least 3 years after ONCA </w:t>
      </w:r>
      <w:r w:rsidRPr="00661FAD">
        <w:rPr>
          <w:rFonts w:ascii="Gotham Book" w:hAnsi="Gotham Book" w:cs="Arial"/>
          <w:sz w:val="24"/>
          <w:szCs w:val="24"/>
        </w:rPr>
        <w:t xml:space="preserve">fully </w:t>
      </w:r>
      <w:r w:rsidR="00901653" w:rsidRPr="00661FAD">
        <w:rPr>
          <w:rFonts w:ascii="Gotham Book" w:hAnsi="Gotham Book" w:cs="Arial"/>
          <w:sz w:val="24"/>
          <w:szCs w:val="24"/>
        </w:rPr>
        <w:t>takes effect</w:t>
      </w:r>
      <w:r w:rsidR="00BC4876" w:rsidRPr="00661FAD">
        <w:rPr>
          <w:rFonts w:ascii="Gotham Book" w:hAnsi="Gotham Book" w:cs="Arial"/>
          <w:sz w:val="24"/>
          <w:szCs w:val="24"/>
        </w:rPr>
        <w:t>);</w:t>
      </w:r>
    </w:p>
    <w:p w:rsidR="00901653" w:rsidRPr="00661FAD" w:rsidRDefault="00BC7D88"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 xml:space="preserve">Not-for-profits are no longer required to give members proxy voting rights unless their </w:t>
      </w:r>
      <w:r w:rsidR="00DD7FBC" w:rsidRPr="00661FAD">
        <w:rPr>
          <w:rFonts w:ascii="Gotham Book" w:hAnsi="Gotham Book" w:cs="Arial"/>
          <w:sz w:val="24"/>
          <w:szCs w:val="24"/>
        </w:rPr>
        <w:t>b</w:t>
      </w:r>
      <w:r w:rsidRPr="00661FAD">
        <w:rPr>
          <w:rFonts w:ascii="Gotham Book" w:hAnsi="Gotham Book" w:cs="Arial"/>
          <w:sz w:val="24"/>
          <w:szCs w:val="24"/>
        </w:rPr>
        <w:t>y-law says so;</w:t>
      </w:r>
    </w:p>
    <w:p w:rsidR="00DB1227" w:rsidRPr="00661FAD" w:rsidRDefault="006F197B"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 xml:space="preserve">Increased ease and access for meetings and notice to be delivered electronically; </w:t>
      </w:r>
    </w:p>
    <w:p w:rsidR="006F197B" w:rsidRPr="00661FAD" w:rsidRDefault="005942A4"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 xml:space="preserve">the definition of “telephonic or electronic means” is expanded to allow filing, </w:t>
      </w:r>
      <w:r w:rsidR="00183D30" w:rsidRPr="00661FAD">
        <w:rPr>
          <w:rFonts w:ascii="Gotham Book" w:hAnsi="Gotham Book" w:cs="Arial"/>
          <w:sz w:val="24"/>
          <w:szCs w:val="24"/>
        </w:rPr>
        <w:t>storage</w:t>
      </w:r>
      <w:r w:rsidRPr="00661FAD">
        <w:rPr>
          <w:rFonts w:ascii="Gotham Book" w:hAnsi="Gotham Book" w:cs="Arial"/>
          <w:sz w:val="24"/>
          <w:szCs w:val="24"/>
        </w:rPr>
        <w:t>, transmission and searching of documents in electronic format;</w:t>
      </w:r>
    </w:p>
    <w:p w:rsidR="006F197B" w:rsidRPr="00661FAD" w:rsidRDefault="006F197B"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Notice that nor-for-profits can earn a profit (</w:t>
      </w:r>
      <w:r w:rsidR="00BC7D88" w:rsidRPr="00661FAD">
        <w:rPr>
          <w:rFonts w:ascii="Gotham Book" w:hAnsi="Gotham Book" w:cs="Arial"/>
          <w:sz w:val="24"/>
          <w:szCs w:val="24"/>
        </w:rPr>
        <w:t xml:space="preserve">commercial activities where there is an </w:t>
      </w:r>
      <w:r w:rsidRPr="00661FAD">
        <w:rPr>
          <w:rFonts w:ascii="Gotham Book" w:hAnsi="Gotham Book" w:cs="Arial"/>
          <w:sz w:val="24"/>
          <w:szCs w:val="24"/>
        </w:rPr>
        <w:t>excess of revenue over expenses</w:t>
      </w:r>
      <w:r w:rsidR="00DB1227" w:rsidRPr="00661FAD">
        <w:rPr>
          <w:rFonts w:ascii="Gotham Book" w:hAnsi="Gotham Book" w:cs="Arial"/>
          <w:sz w:val="24"/>
          <w:szCs w:val="24"/>
        </w:rPr>
        <w:t>, such as memberships, tickets</w:t>
      </w:r>
      <w:r w:rsidR="00696B27" w:rsidRPr="00661FAD">
        <w:rPr>
          <w:rFonts w:ascii="Gotham Book" w:hAnsi="Gotham Book" w:cs="Arial"/>
          <w:sz w:val="24"/>
          <w:szCs w:val="24"/>
        </w:rPr>
        <w:t>,</w:t>
      </w:r>
      <w:r w:rsidR="00DB1227" w:rsidRPr="00661FAD">
        <w:rPr>
          <w:rFonts w:ascii="Gotham Book" w:hAnsi="Gotham Book" w:cs="Arial"/>
          <w:sz w:val="24"/>
          <w:szCs w:val="24"/>
        </w:rPr>
        <w:t xml:space="preserve"> food &amp; beverages, sponsorship</w:t>
      </w:r>
      <w:r w:rsidRPr="00661FAD">
        <w:rPr>
          <w:rFonts w:ascii="Gotham Book" w:hAnsi="Gotham Book" w:cs="Arial"/>
          <w:sz w:val="24"/>
          <w:szCs w:val="24"/>
        </w:rPr>
        <w:t xml:space="preserve">) </w:t>
      </w:r>
      <w:r w:rsidR="00965457" w:rsidRPr="00661FAD">
        <w:rPr>
          <w:rFonts w:ascii="Gotham Book" w:hAnsi="Gotham Book" w:cs="Arial"/>
          <w:i/>
          <w:sz w:val="24"/>
          <w:szCs w:val="24"/>
        </w:rPr>
        <w:t>if</w:t>
      </w:r>
      <w:r w:rsidRPr="00661FAD">
        <w:rPr>
          <w:rFonts w:ascii="Gotham Book" w:hAnsi="Gotham Book" w:cs="Arial"/>
          <w:i/>
          <w:sz w:val="24"/>
          <w:szCs w:val="24"/>
        </w:rPr>
        <w:t xml:space="preserve"> the</w:t>
      </w:r>
      <w:r w:rsidR="00183D30" w:rsidRPr="00661FAD">
        <w:rPr>
          <w:rFonts w:ascii="Gotham Book" w:hAnsi="Gotham Book" w:cs="Arial"/>
          <w:i/>
          <w:sz w:val="24"/>
          <w:szCs w:val="24"/>
        </w:rPr>
        <w:t xml:space="preserve"> surpluses</w:t>
      </w:r>
      <w:r w:rsidRPr="00661FAD">
        <w:rPr>
          <w:rFonts w:ascii="Gotham Book" w:hAnsi="Gotham Book" w:cs="Arial"/>
          <w:i/>
          <w:sz w:val="24"/>
          <w:szCs w:val="24"/>
        </w:rPr>
        <w:t xml:space="preserve"> are reinvested to support the organization’s NFP purposes</w:t>
      </w:r>
      <w:r w:rsidRPr="00661FAD">
        <w:rPr>
          <w:rFonts w:ascii="Gotham Book" w:hAnsi="Gotham Book" w:cs="Arial"/>
          <w:sz w:val="24"/>
          <w:szCs w:val="24"/>
        </w:rPr>
        <w:t>;</w:t>
      </w:r>
    </w:p>
    <w:p w:rsidR="00183D30" w:rsidRPr="003C705F" w:rsidRDefault="00183D30" w:rsidP="00A54A82">
      <w:pPr>
        <w:rPr>
          <w:rFonts w:ascii="Gotham Book" w:hAnsi="Gotham Book" w:cs="Arial"/>
          <w:sz w:val="24"/>
          <w:szCs w:val="24"/>
        </w:rPr>
      </w:pPr>
    </w:p>
    <w:p w:rsidR="006F197B" w:rsidRPr="00661FAD" w:rsidRDefault="006F197B"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 xml:space="preserve">Easier to waive an </w:t>
      </w:r>
      <w:r w:rsidRPr="00661FAD">
        <w:rPr>
          <w:rFonts w:ascii="Gotham Book" w:hAnsi="Gotham Book" w:cs="Arial"/>
          <w:b/>
          <w:sz w:val="24"/>
          <w:szCs w:val="24"/>
        </w:rPr>
        <w:t>audit</w:t>
      </w:r>
      <w:r w:rsidRPr="00661FAD">
        <w:rPr>
          <w:rFonts w:ascii="Gotham Book" w:hAnsi="Gotham Book" w:cs="Arial"/>
          <w:sz w:val="24"/>
          <w:szCs w:val="24"/>
        </w:rPr>
        <w:t xml:space="preserve"> and use a </w:t>
      </w:r>
      <w:r w:rsidRPr="00661FAD">
        <w:rPr>
          <w:rFonts w:ascii="Gotham Book" w:hAnsi="Gotham Book" w:cs="Arial"/>
          <w:b/>
          <w:sz w:val="24"/>
          <w:szCs w:val="24"/>
        </w:rPr>
        <w:t>review engagement</w:t>
      </w:r>
      <w:r w:rsidRPr="00661FAD">
        <w:rPr>
          <w:rFonts w:ascii="Gotham Book" w:hAnsi="Gotham Book" w:cs="Arial"/>
          <w:sz w:val="24"/>
          <w:szCs w:val="24"/>
        </w:rPr>
        <w:t xml:space="preserve"> when annual revenues totals fall below specified thresholds</w:t>
      </w:r>
      <w:r w:rsidR="00901653" w:rsidRPr="00661FAD">
        <w:rPr>
          <w:rFonts w:ascii="Gotham Book" w:hAnsi="Gotham Book" w:cs="Arial"/>
          <w:sz w:val="24"/>
          <w:szCs w:val="24"/>
        </w:rPr>
        <w:t xml:space="preserve"> ($100,000)</w:t>
      </w:r>
      <w:r w:rsidRPr="00661FAD">
        <w:rPr>
          <w:rFonts w:ascii="Gotham Book" w:hAnsi="Gotham Book" w:cs="Arial"/>
          <w:sz w:val="24"/>
          <w:szCs w:val="24"/>
        </w:rPr>
        <w:t>;</w:t>
      </w:r>
    </w:p>
    <w:p w:rsidR="00DB1227" w:rsidRPr="00661FAD" w:rsidRDefault="00901653"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 xml:space="preserve">Increased likelihood that future </w:t>
      </w:r>
      <w:r w:rsidR="00183D30" w:rsidRPr="00661FAD">
        <w:rPr>
          <w:rFonts w:ascii="Gotham Book" w:hAnsi="Gotham Book" w:cs="Arial"/>
          <w:sz w:val="24"/>
          <w:szCs w:val="24"/>
        </w:rPr>
        <w:t>d</w:t>
      </w:r>
      <w:r w:rsidRPr="00661FAD">
        <w:rPr>
          <w:rFonts w:ascii="Gotham Book" w:hAnsi="Gotham Book" w:cs="Arial"/>
          <w:sz w:val="24"/>
          <w:szCs w:val="24"/>
        </w:rPr>
        <w:t xml:space="preserve">irectors can be recruited without having to become a member of the organization, as long as the </w:t>
      </w:r>
      <w:r w:rsidR="00DD7FBC" w:rsidRPr="00661FAD">
        <w:rPr>
          <w:rFonts w:ascii="Gotham Book" w:hAnsi="Gotham Book" w:cs="Arial"/>
          <w:sz w:val="24"/>
          <w:szCs w:val="24"/>
        </w:rPr>
        <w:t>b</w:t>
      </w:r>
      <w:r w:rsidRPr="00661FAD">
        <w:rPr>
          <w:rFonts w:ascii="Gotham Book" w:hAnsi="Gotham Book" w:cs="Arial"/>
          <w:sz w:val="24"/>
          <w:szCs w:val="24"/>
        </w:rPr>
        <w:t>y-law allows it;</w:t>
      </w:r>
      <w:r w:rsidR="00DB1227" w:rsidRPr="00661FAD">
        <w:rPr>
          <w:rFonts w:ascii="Gotham Book" w:hAnsi="Gotham Book" w:cs="Arial"/>
          <w:sz w:val="24"/>
          <w:szCs w:val="24"/>
        </w:rPr>
        <w:t xml:space="preserve"> </w:t>
      </w:r>
    </w:p>
    <w:p w:rsidR="00DB1227" w:rsidRPr="00661FAD" w:rsidRDefault="00DB1227"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Members should not be allowed to pass binding resolutions on Boards of Directors;</w:t>
      </w:r>
    </w:p>
    <w:p w:rsidR="00183D30" w:rsidRPr="00661FAD" w:rsidRDefault="00183D30"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Greater flexibility to remove troublesome Directors;</w:t>
      </w:r>
    </w:p>
    <w:p w:rsidR="00CF22CC" w:rsidRPr="00661FAD" w:rsidRDefault="00DB1227" w:rsidP="00A54A82">
      <w:pPr>
        <w:pStyle w:val="ListParagraph"/>
        <w:numPr>
          <w:ilvl w:val="0"/>
          <w:numId w:val="22"/>
        </w:numPr>
        <w:rPr>
          <w:rFonts w:ascii="Gotham Book" w:hAnsi="Gotham Book" w:cs="Arial"/>
          <w:sz w:val="24"/>
          <w:szCs w:val="24"/>
        </w:rPr>
      </w:pPr>
      <w:r w:rsidRPr="00661FAD">
        <w:rPr>
          <w:rFonts w:ascii="Gotham Book" w:hAnsi="Gotham Book" w:cs="Arial"/>
          <w:sz w:val="24"/>
          <w:szCs w:val="24"/>
        </w:rPr>
        <w:t>Oth</w:t>
      </w:r>
      <w:r w:rsidR="00CF22CC" w:rsidRPr="00661FAD">
        <w:rPr>
          <w:rFonts w:ascii="Gotham Book" w:hAnsi="Gotham Book" w:cs="Arial"/>
          <w:sz w:val="24"/>
          <w:szCs w:val="24"/>
        </w:rPr>
        <w:t>er legislation (e.g. Income Tax Act) and CRA trumps ONCA</w:t>
      </w:r>
      <w:r w:rsidR="00183D30" w:rsidRPr="00661FAD">
        <w:rPr>
          <w:rFonts w:ascii="Gotham Book" w:hAnsi="Gotham Book" w:cs="Arial"/>
          <w:sz w:val="24"/>
          <w:szCs w:val="24"/>
        </w:rPr>
        <w:t>.</w:t>
      </w:r>
    </w:p>
    <w:p w:rsidR="00183D30" w:rsidRPr="003C705F" w:rsidRDefault="00183D30" w:rsidP="00A54A82">
      <w:pPr>
        <w:pStyle w:val="ListParagraph"/>
        <w:rPr>
          <w:rFonts w:ascii="Gotham Book" w:hAnsi="Gotham Book" w:cs="Arial"/>
          <w:sz w:val="18"/>
          <w:szCs w:val="24"/>
        </w:rPr>
      </w:pPr>
    </w:p>
    <w:p w:rsidR="00016CA3" w:rsidRPr="00D72105" w:rsidRDefault="00016CA3" w:rsidP="00A54A82">
      <w:pPr>
        <w:pStyle w:val="Heading2"/>
      </w:pPr>
      <w:bookmarkStart w:id="3" w:name="_Toc507615259"/>
      <w:r w:rsidRPr="00D72105">
        <w:t>Bill 154; Cutting Unnecessary Red Tape Act, 2017</w:t>
      </w:r>
      <w:bookmarkEnd w:id="3"/>
    </w:p>
    <w:p w:rsidR="00901653" w:rsidRPr="003C705F" w:rsidRDefault="00901653" w:rsidP="00A54A82">
      <w:pPr>
        <w:spacing w:after="0"/>
        <w:rPr>
          <w:rFonts w:ascii="Gotham Book" w:hAnsi="Gotham Book" w:cs="Arial"/>
          <w:sz w:val="24"/>
          <w:szCs w:val="24"/>
        </w:rPr>
      </w:pPr>
    </w:p>
    <w:p w:rsidR="00016CA3" w:rsidRPr="003C705F" w:rsidRDefault="00016CA3" w:rsidP="00A54A82">
      <w:pPr>
        <w:rPr>
          <w:rFonts w:ascii="Gotham Book" w:hAnsi="Gotham Book" w:cs="Arial"/>
          <w:sz w:val="24"/>
          <w:szCs w:val="24"/>
        </w:rPr>
      </w:pPr>
      <w:r w:rsidRPr="003C705F">
        <w:rPr>
          <w:rFonts w:ascii="Gotham Book" w:hAnsi="Gotham Book" w:cs="Arial"/>
          <w:sz w:val="24"/>
          <w:szCs w:val="24"/>
        </w:rPr>
        <w:tab/>
        <w:t>As of November 2017, the provincial government finally passed enabling legislation (</w:t>
      </w:r>
      <w:r w:rsidR="00DB1227" w:rsidRPr="003C705F">
        <w:rPr>
          <w:rFonts w:ascii="Gotham Book" w:hAnsi="Gotham Book" w:cs="Arial"/>
          <w:sz w:val="24"/>
          <w:szCs w:val="24"/>
        </w:rPr>
        <w:t xml:space="preserve">Bill 154, </w:t>
      </w:r>
      <w:r w:rsidRPr="003C705F">
        <w:rPr>
          <w:rFonts w:ascii="Gotham Book" w:hAnsi="Gotham Book" w:cs="Arial"/>
          <w:sz w:val="24"/>
          <w:szCs w:val="24"/>
        </w:rPr>
        <w:t>a replace</w:t>
      </w:r>
      <w:r w:rsidR="00262A1A" w:rsidRPr="003C705F">
        <w:rPr>
          <w:rFonts w:ascii="Gotham Book" w:hAnsi="Gotham Book" w:cs="Arial"/>
          <w:sz w:val="24"/>
          <w:szCs w:val="24"/>
        </w:rPr>
        <w:t>ment</w:t>
      </w:r>
      <w:r w:rsidRPr="003C705F">
        <w:rPr>
          <w:rFonts w:ascii="Gotham Book" w:hAnsi="Gotham Book" w:cs="Arial"/>
          <w:sz w:val="24"/>
          <w:szCs w:val="24"/>
        </w:rPr>
        <w:t xml:space="preserve"> for Bill 85 that </w:t>
      </w:r>
      <w:r w:rsidR="00DB1227" w:rsidRPr="003C705F">
        <w:rPr>
          <w:rFonts w:ascii="Gotham Book" w:hAnsi="Gotham Book" w:cs="Arial"/>
          <w:sz w:val="24"/>
          <w:szCs w:val="24"/>
        </w:rPr>
        <w:t xml:space="preserve">had </w:t>
      </w:r>
      <w:r w:rsidRPr="003C705F">
        <w:rPr>
          <w:rFonts w:ascii="Gotham Book" w:hAnsi="Gotham Book" w:cs="Arial"/>
          <w:sz w:val="24"/>
          <w:szCs w:val="24"/>
        </w:rPr>
        <w:t>die</w:t>
      </w:r>
      <w:r w:rsidR="00262A1A" w:rsidRPr="003C705F">
        <w:rPr>
          <w:rFonts w:ascii="Gotham Book" w:hAnsi="Gotham Book" w:cs="Arial"/>
          <w:sz w:val="24"/>
          <w:szCs w:val="24"/>
        </w:rPr>
        <w:t>d</w:t>
      </w:r>
      <w:r w:rsidRPr="003C705F">
        <w:rPr>
          <w:rFonts w:ascii="Gotham Book" w:hAnsi="Gotham Book" w:cs="Arial"/>
          <w:sz w:val="24"/>
          <w:szCs w:val="24"/>
        </w:rPr>
        <w:t xml:space="preserve"> when an election was called)</w:t>
      </w:r>
      <w:r w:rsidR="00262A1A" w:rsidRPr="003C705F">
        <w:rPr>
          <w:rFonts w:ascii="Gotham Book" w:hAnsi="Gotham Book" w:cs="Arial"/>
          <w:sz w:val="24"/>
          <w:szCs w:val="24"/>
        </w:rPr>
        <w:t>; although Bill 154, Cutting Unnecessary Red Tape Act</w:t>
      </w:r>
      <w:r w:rsidR="00262A1A" w:rsidRPr="003C705F">
        <w:rPr>
          <w:rStyle w:val="FootnoteReference"/>
          <w:rFonts w:ascii="Gotham Book" w:hAnsi="Gotham Book" w:cs="Arial"/>
          <w:sz w:val="24"/>
          <w:szCs w:val="24"/>
        </w:rPr>
        <w:footnoteReference w:id="5"/>
      </w:r>
      <w:r w:rsidR="00262A1A" w:rsidRPr="003C705F">
        <w:rPr>
          <w:rFonts w:ascii="Gotham Book" w:hAnsi="Gotham Book" w:cs="Arial"/>
          <w:sz w:val="24"/>
          <w:szCs w:val="24"/>
        </w:rPr>
        <w:t xml:space="preserve"> was not about ONCA, it contained several provisions that were prerequisites of ONCA being proclaimed, including</w:t>
      </w:r>
      <w:r w:rsidR="00197B36" w:rsidRPr="003C705F">
        <w:rPr>
          <w:rFonts w:ascii="Gotham Book" w:hAnsi="Gotham Book" w:cs="Arial"/>
          <w:sz w:val="24"/>
          <w:szCs w:val="24"/>
        </w:rPr>
        <w:t xml:space="preserve"> such options as</w:t>
      </w:r>
      <w:r w:rsidR="00262A1A" w:rsidRPr="003C705F">
        <w:rPr>
          <w:rFonts w:ascii="Gotham Book" w:hAnsi="Gotham Book" w:cs="Arial"/>
          <w:sz w:val="24"/>
          <w:szCs w:val="24"/>
        </w:rPr>
        <w:t>:</w:t>
      </w:r>
    </w:p>
    <w:p w:rsidR="00262A1A" w:rsidRPr="003C705F" w:rsidRDefault="00262A1A" w:rsidP="00A54A82">
      <w:pPr>
        <w:pStyle w:val="Bulletlist"/>
      </w:pPr>
      <w:r w:rsidRPr="003C705F">
        <w:t>hold</w:t>
      </w:r>
      <w:r w:rsidR="00197B36" w:rsidRPr="003C705F">
        <w:t>ing</w:t>
      </w:r>
      <w:r w:rsidRPr="003C705F">
        <w:t xml:space="preserve"> membership meetings electronically, </w:t>
      </w:r>
      <w:r w:rsidR="00965457" w:rsidRPr="003C705F">
        <w:t>if</w:t>
      </w:r>
      <w:r w:rsidRPr="003C705F">
        <w:t xml:space="preserve"> your by-law supports it;</w:t>
      </w:r>
    </w:p>
    <w:p w:rsidR="00262A1A" w:rsidRPr="003C705F" w:rsidRDefault="00197B36" w:rsidP="00A54A82">
      <w:pPr>
        <w:pStyle w:val="Bulletlist"/>
      </w:pPr>
      <w:r w:rsidRPr="003C705F">
        <w:t>sending meeting notices electronically (as long as a minimum of 10 days notice);</w:t>
      </w:r>
    </w:p>
    <w:p w:rsidR="00197B36" w:rsidRPr="003C705F" w:rsidRDefault="00197B36" w:rsidP="00A54A82">
      <w:pPr>
        <w:pStyle w:val="Bulletlist"/>
      </w:pPr>
      <w:r w:rsidRPr="003C705F">
        <w:t>electing directors who are not members;</w:t>
      </w:r>
    </w:p>
    <w:p w:rsidR="00197B36" w:rsidRPr="003C705F" w:rsidRDefault="00197B36" w:rsidP="00A54A82">
      <w:pPr>
        <w:pStyle w:val="Bulletlist"/>
      </w:pPr>
      <w:r w:rsidRPr="003C705F">
        <w:t xml:space="preserve">removing directors if a majority of members vote in favour and your </w:t>
      </w:r>
      <w:r w:rsidR="00696B27" w:rsidRPr="003C705F">
        <w:t>b</w:t>
      </w:r>
      <w:r w:rsidRPr="003C705F">
        <w:t>y-law supports it;</w:t>
      </w:r>
    </w:p>
    <w:p w:rsidR="00DB1227" w:rsidRPr="003C705F" w:rsidRDefault="00197B36" w:rsidP="00A54A82">
      <w:pPr>
        <w:pStyle w:val="Bulletlist"/>
      </w:pPr>
      <w:r w:rsidRPr="003C705F">
        <w:t>waiving an audit in any year revenue fall below $100,000 if 80% of members agree.</w:t>
      </w:r>
    </w:p>
    <w:p w:rsidR="00DB1227" w:rsidRPr="003C705F" w:rsidRDefault="00DB1227" w:rsidP="00A54A82">
      <w:pPr>
        <w:rPr>
          <w:rFonts w:ascii="Gotham Book" w:hAnsi="Gotham Book" w:cs="Arial"/>
          <w:sz w:val="24"/>
          <w:szCs w:val="24"/>
        </w:rPr>
      </w:pPr>
      <w:r w:rsidRPr="003C705F">
        <w:rPr>
          <w:rFonts w:ascii="Gotham Book" w:hAnsi="Gotham Book" w:cs="Arial"/>
          <w:sz w:val="24"/>
          <w:szCs w:val="24"/>
        </w:rPr>
        <w:tab/>
        <w:t xml:space="preserve">When ONCA does come </w:t>
      </w:r>
      <w:r w:rsidR="00696B27" w:rsidRPr="003C705F">
        <w:rPr>
          <w:rFonts w:ascii="Gotham Book" w:hAnsi="Gotham Book" w:cs="Arial"/>
          <w:sz w:val="24"/>
          <w:szCs w:val="24"/>
        </w:rPr>
        <w:t xml:space="preserve">fully </w:t>
      </w:r>
      <w:r w:rsidRPr="003C705F">
        <w:rPr>
          <w:rFonts w:ascii="Gotham Book" w:hAnsi="Gotham Book" w:cs="Arial"/>
          <w:sz w:val="24"/>
          <w:szCs w:val="24"/>
        </w:rPr>
        <w:t xml:space="preserve">into play, it will impact close to 50,000 non-share capital corporations in Ontario. At the moment (January 2018), MANO/RAMO members have three options:  </w:t>
      </w:r>
    </w:p>
    <w:p w:rsidR="00DD7FBC" w:rsidRPr="00661FAD" w:rsidRDefault="00DB1227" w:rsidP="00A54A82">
      <w:pPr>
        <w:pStyle w:val="ListParagraph"/>
        <w:numPr>
          <w:ilvl w:val="0"/>
          <w:numId w:val="5"/>
        </w:numPr>
        <w:rPr>
          <w:rFonts w:ascii="Gotham Book" w:hAnsi="Gotham Book" w:cs="Arial"/>
          <w:sz w:val="24"/>
          <w:szCs w:val="24"/>
        </w:rPr>
      </w:pPr>
      <w:r w:rsidRPr="003C705F">
        <w:rPr>
          <w:rFonts w:ascii="Gotham Book" w:hAnsi="Gotham Book" w:cs="Arial"/>
          <w:sz w:val="24"/>
          <w:szCs w:val="24"/>
        </w:rPr>
        <w:t xml:space="preserve">Do nothing now and wait until ONCA comes in (targeted, </w:t>
      </w:r>
      <w:r w:rsidR="00696B27" w:rsidRPr="003C705F">
        <w:rPr>
          <w:rFonts w:ascii="Gotham Book" w:hAnsi="Gotham Book" w:cs="Arial"/>
          <w:sz w:val="24"/>
          <w:szCs w:val="24"/>
        </w:rPr>
        <w:t xml:space="preserve">but </w:t>
      </w:r>
      <w:r w:rsidRPr="003C705F">
        <w:rPr>
          <w:rFonts w:ascii="Gotham Book" w:hAnsi="Gotham Book" w:cs="Arial"/>
          <w:sz w:val="24"/>
          <w:szCs w:val="24"/>
        </w:rPr>
        <w:t>not guaranteed, for January 2020, and complete the task by the end of 2022 . . . along with everyone else);</w:t>
      </w:r>
      <w:r w:rsidR="00661FAD">
        <w:rPr>
          <w:rFonts w:ascii="Gotham Book" w:hAnsi="Gotham Book" w:cs="Arial"/>
          <w:sz w:val="24"/>
          <w:szCs w:val="24"/>
        </w:rPr>
        <w:br/>
      </w:r>
    </w:p>
    <w:p w:rsidR="00DB1227" w:rsidRPr="003C705F" w:rsidRDefault="00DB1227" w:rsidP="00A54A82">
      <w:pPr>
        <w:pStyle w:val="ListParagraph"/>
        <w:numPr>
          <w:ilvl w:val="0"/>
          <w:numId w:val="5"/>
        </w:numPr>
        <w:rPr>
          <w:rFonts w:ascii="Gotham Book" w:hAnsi="Gotham Book" w:cs="Arial"/>
          <w:sz w:val="24"/>
          <w:szCs w:val="24"/>
        </w:rPr>
      </w:pPr>
      <w:r w:rsidRPr="003C705F">
        <w:rPr>
          <w:rFonts w:ascii="Gotham Book" w:hAnsi="Gotham Book" w:cs="Arial"/>
          <w:sz w:val="24"/>
          <w:szCs w:val="24"/>
        </w:rPr>
        <w:t>Initiate changes to their governance structure and upgrade their documents now based on the information available,</w:t>
      </w:r>
      <w:r w:rsidRPr="003C705F">
        <w:rPr>
          <w:rStyle w:val="FootnoteReference"/>
          <w:rFonts w:ascii="Gotham Book" w:hAnsi="Gotham Book" w:cs="Arial"/>
          <w:sz w:val="24"/>
          <w:szCs w:val="24"/>
        </w:rPr>
        <w:footnoteReference w:id="6"/>
      </w:r>
      <w:r w:rsidRPr="003C705F">
        <w:rPr>
          <w:rFonts w:ascii="Gotham Book" w:hAnsi="Gotham Book" w:cs="Arial"/>
          <w:sz w:val="24"/>
          <w:szCs w:val="24"/>
        </w:rPr>
        <w:t xml:space="preserve"> and making additional changes </w:t>
      </w:r>
      <w:r w:rsidR="00696B27" w:rsidRPr="003C705F">
        <w:rPr>
          <w:rFonts w:ascii="Gotham Book" w:hAnsi="Gotham Book" w:cs="Arial"/>
          <w:sz w:val="24"/>
          <w:szCs w:val="24"/>
        </w:rPr>
        <w:t>if they become necessary</w:t>
      </w:r>
      <w:r w:rsidRPr="003C705F">
        <w:rPr>
          <w:rFonts w:ascii="Gotham Book" w:hAnsi="Gotham Book" w:cs="Arial"/>
          <w:sz w:val="24"/>
          <w:szCs w:val="24"/>
        </w:rPr>
        <w:t>;</w:t>
      </w:r>
    </w:p>
    <w:p w:rsidR="00DB1227" w:rsidRPr="003C705F" w:rsidRDefault="00DB1227" w:rsidP="00A54A82">
      <w:pPr>
        <w:pStyle w:val="ListParagraph"/>
        <w:ind w:left="1440"/>
        <w:rPr>
          <w:rFonts w:ascii="Gotham Book" w:hAnsi="Gotham Book" w:cs="Arial"/>
          <w:sz w:val="24"/>
          <w:szCs w:val="24"/>
        </w:rPr>
      </w:pPr>
    </w:p>
    <w:p w:rsidR="00DB1227" w:rsidRPr="003C705F" w:rsidRDefault="00DB1227" w:rsidP="00A54A82">
      <w:pPr>
        <w:pStyle w:val="ListParagraph"/>
        <w:numPr>
          <w:ilvl w:val="0"/>
          <w:numId w:val="5"/>
        </w:numPr>
        <w:rPr>
          <w:rFonts w:ascii="Gotham Book" w:hAnsi="Gotham Book" w:cs="Arial"/>
          <w:sz w:val="24"/>
          <w:szCs w:val="24"/>
        </w:rPr>
      </w:pPr>
      <w:r w:rsidRPr="003C705F">
        <w:rPr>
          <w:rFonts w:ascii="Gotham Book" w:hAnsi="Gotham Book" w:cs="Arial"/>
          <w:sz w:val="24"/>
          <w:szCs w:val="24"/>
        </w:rPr>
        <w:t>Move from being incorporated in Ontario to the Federal corporate jurisdiction through a continuance.</w:t>
      </w:r>
      <w:r w:rsidRPr="003C705F">
        <w:rPr>
          <w:rStyle w:val="FootnoteReference"/>
          <w:rFonts w:ascii="Gotham Book" w:hAnsi="Gotham Book" w:cs="Arial"/>
          <w:sz w:val="24"/>
          <w:szCs w:val="24"/>
        </w:rPr>
        <w:footnoteReference w:id="7"/>
      </w:r>
    </w:p>
    <w:p w:rsidR="003F56E4" w:rsidRPr="003C705F" w:rsidRDefault="003F56E4" w:rsidP="00A54A82">
      <w:pPr>
        <w:ind w:left="1080"/>
        <w:rPr>
          <w:rFonts w:ascii="Gotham Book" w:hAnsi="Gotham Book" w:cs="Arial"/>
          <w:sz w:val="24"/>
          <w:szCs w:val="24"/>
        </w:rPr>
      </w:pPr>
    </w:p>
    <w:p w:rsidR="003F56E4" w:rsidRPr="003C705F" w:rsidRDefault="00DB1227" w:rsidP="00A54A82">
      <w:pPr>
        <w:rPr>
          <w:rFonts w:ascii="Gotham Book" w:hAnsi="Gotham Book" w:cs="Arial"/>
          <w:i/>
          <w:sz w:val="24"/>
          <w:szCs w:val="24"/>
        </w:rPr>
      </w:pPr>
      <w:r w:rsidRPr="003C705F">
        <w:rPr>
          <w:rFonts w:ascii="Gotham Book" w:hAnsi="Gotham Book" w:cs="Arial"/>
          <w:i/>
          <w:sz w:val="24"/>
          <w:szCs w:val="24"/>
        </w:rPr>
        <w:t>Is Incorporation in the federal sector an alternative while the Ontario law (ONCA) is still working its way through all the steps required?</w:t>
      </w:r>
    </w:p>
    <w:p w:rsidR="00DB1227" w:rsidRPr="003C705F" w:rsidRDefault="003F56E4" w:rsidP="00A54A82">
      <w:pPr>
        <w:rPr>
          <w:rFonts w:ascii="Gotham Book" w:hAnsi="Gotham Book" w:cs="Arial"/>
          <w:i/>
          <w:sz w:val="24"/>
          <w:szCs w:val="24"/>
        </w:rPr>
      </w:pPr>
      <w:r w:rsidRPr="003C705F">
        <w:rPr>
          <w:rFonts w:ascii="Gotham Book" w:hAnsi="Gotham Book" w:cs="Arial"/>
          <w:sz w:val="24"/>
          <w:szCs w:val="24"/>
        </w:rPr>
        <w:tab/>
      </w:r>
      <w:r w:rsidR="00DB1227" w:rsidRPr="003C705F">
        <w:rPr>
          <w:rFonts w:ascii="Gotham Book" w:hAnsi="Gotham Book" w:cs="Arial"/>
          <w:sz w:val="24"/>
          <w:szCs w:val="24"/>
        </w:rPr>
        <w:t>The simple answer is yes, an Ontario-based NFP could become</w:t>
      </w:r>
      <w:r w:rsidR="00BC4876" w:rsidRPr="003C705F">
        <w:rPr>
          <w:rFonts w:ascii="Gotham Book" w:hAnsi="Gotham Book" w:cs="Arial"/>
          <w:sz w:val="24"/>
          <w:szCs w:val="24"/>
        </w:rPr>
        <w:t xml:space="preserve"> </w:t>
      </w:r>
      <w:r w:rsidR="00DB1227" w:rsidRPr="003C705F">
        <w:rPr>
          <w:rFonts w:ascii="Gotham Book" w:hAnsi="Gotham Book" w:cs="Arial"/>
          <w:sz w:val="24"/>
          <w:szCs w:val="24"/>
        </w:rPr>
        <w:t xml:space="preserve">incorporated federally; if it is a new incorporation, the Canada not-for-Profit Corporation Act (CNCA) is workable. For a NFP that is already incorporated in Ontario seeking to switch to federal incorporation, the process is called a </w:t>
      </w:r>
      <w:r w:rsidR="00DB1227" w:rsidRPr="003C705F">
        <w:rPr>
          <w:rFonts w:ascii="Gotham Book" w:hAnsi="Gotham Book" w:cs="Arial"/>
          <w:sz w:val="24"/>
          <w:szCs w:val="24"/>
          <w:u w:val="single"/>
        </w:rPr>
        <w:t>continuance</w:t>
      </w:r>
      <w:r w:rsidR="00DB1227" w:rsidRPr="003C705F">
        <w:rPr>
          <w:rFonts w:ascii="Gotham Book" w:hAnsi="Gotham Book" w:cs="Arial"/>
          <w:sz w:val="24"/>
          <w:szCs w:val="24"/>
        </w:rPr>
        <w:t>. However, a continuance is neither cheap nor simple, particularly if the organization also has charitable status, and would require navigation through the Ontario Public Guardian and Trustee, the Ontario Ministry of Government and Consumer Affairs, Corporations Canada (part of Innovation, Science and Economic Development) as well as the Charities Directorate of the Canada Revenue Agency.</w:t>
      </w:r>
    </w:p>
    <w:p w:rsidR="0033082B" w:rsidRPr="00CA4B58" w:rsidRDefault="007259C9" w:rsidP="00BA7AED">
      <w:pPr>
        <w:pStyle w:val="Heading1"/>
        <w:rPr>
          <w:rFonts w:ascii="Gotham Book" w:hAnsi="Gotham Book" w:cs="Arial"/>
          <w:sz w:val="24"/>
          <w:szCs w:val="24"/>
        </w:rPr>
      </w:pPr>
      <w:r w:rsidRPr="003C705F">
        <w:rPr>
          <w:rFonts w:ascii="Gotham Book" w:hAnsi="Gotham Book" w:cs="Arial"/>
          <w:sz w:val="24"/>
          <w:szCs w:val="24"/>
        </w:rPr>
        <w:br w:type="page"/>
      </w:r>
      <w:bookmarkStart w:id="4" w:name="_Toc507615260"/>
      <w:r w:rsidR="0033082B">
        <w:t xml:space="preserve">WHAT’S THE DIFFERENCE BETWEEN </w:t>
      </w:r>
      <w:r w:rsidR="0033082B" w:rsidRPr="00CB2C39">
        <w:rPr>
          <w:i/>
        </w:rPr>
        <w:t>MEMBERSHIP</w:t>
      </w:r>
      <w:r w:rsidR="00DB1227">
        <w:rPr>
          <w:i/>
        </w:rPr>
        <w:t xml:space="preserve"> &amp; . . . membership</w:t>
      </w:r>
      <w:r w:rsidR="0033082B">
        <w:t>?</w:t>
      </w:r>
      <w:bookmarkEnd w:id="4"/>
    </w:p>
    <w:p w:rsidR="00BC7D88" w:rsidRPr="003C705F" w:rsidRDefault="00D1241B" w:rsidP="00A54A82">
      <w:pPr>
        <w:pStyle w:val="GothamBook-12pt"/>
      </w:pPr>
      <w:r w:rsidRPr="003C705F">
        <w:tab/>
        <w:t xml:space="preserve">The term membership is often </w:t>
      </w:r>
      <w:r w:rsidR="006A4318" w:rsidRPr="003C705F">
        <w:t xml:space="preserve">confusing or </w:t>
      </w:r>
      <w:r w:rsidRPr="003C705F">
        <w:t>misapplied</w:t>
      </w:r>
      <w:r w:rsidR="003F56E4" w:rsidRPr="003C705F">
        <w:t xml:space="preserve"> </w:t>
      </w:r>
      <w:r w:rsidR="00BC4876" w:rsidRPr="003C705F">
        <w:t>in</w:t>
      </w:r>
      <w:r w:rsidR="003F56E4" w:rsidRPr="003C705F">
        <w:t xml:space="preserve"> the not-for-profit sector</w:t>
      </w:r>
      <w:r w:rsidR="00DB1227" w:rsidRPr="003C705F">
        <w:t>, as</w:t>
      </w:r>
      <w:r w:rsidR="00F37C1E" w:rsidRPr="003C705F">
        <w:t xml:space="preserve"> it has more than one meaning</w:t>
      </w:r>
      <w:r w:rsidRPr="003C705F">
        <w:t>.</w:t>
      </w:r>
      <w:r w:rsidR="00F37C1E" w:rsidRPr="003C705F">
        <w:t xml:space="preserve"> </w:t>
      </w:r>
      <w:r w:rsidR="00BC7D88" w:rsidRPr="003C705F">
        <w:t xml:space="preserve">In </w:t>
      </w:r>
      <w:r w:rsidR="00BC7D88" w:rsidRPr="004F6379">
        <w:rPr>
          <w:rStyle w:val="MediumGothamBOLD"/>
          <w:rFonts w:ascii="Gotham Medium" w:hAnsi="Gotham Medium"/>
        </w:rPr>
        <w:t>Governance</w:t>
      </w:r>
      <w:r w:rsidR="00F37C1E" w:rsidRPr="003C705F">
        <w:t xml:space="preserve"> terms</w:t>
      </w:r>
      <w:r w:rsidR="00BC7D88" w:rsidRPr="003C705F">
        <w:t xml:space="preserve">, membership is the equivalent of ownership of the organization; according to ONCA, </w:t>
      </w:r>
      <w:r w:rsidR="00F37C1E" w:rsidRPr="003C705F">
        <w:t>membership</w:t>
      </w:r>
      <w:r w:rsidR="00BC7D88" w:rsidRPr="003C705F">
        <w:t xml:space="preserve"> is to be specified in the Articles as to type and number of membership categories, and which or how many of these are voting or non-voting classes of membership.</w:t>
      </w:r>
    </w:p>
    <w:p w:rsidR="00BC7D88" w:rsidRPr="003C705F" w:rsidRDefault="00BC7D88" w:rsidP="00A54A82">
      <w:pPr>
        <w:rPr>
          <w:rFonts w:ascii="Gotham Book" w:hAnsi="Gotham Book" w:cs="Arial"/>
          <w:sz w:val="24"/>
          <w:szCs w:val="24"/>
        </w:rPr>
      </w:pPr>
      <w:r w:rsidRPr="003C705F">
        <w:rPr>
          <w:rFonts w:ascii="Gotham Book" w:hAnsi="Gotham Book" w:cs="Arial"/>
          <w:sz w:val="24"/>
          <w:szCs w:val="24"/>
        </w:rPr>
        <w:tab/>
        <w:t xml:space="preserve">As part of the governance structure of an organization, the definition of a member (membership in the aggregate) is specified in the Articles, articulated in the </w:t>
      </w:r>
      <w:r w:rsidR="00DD7FBC" w:rsidRPr="003C705F">
        <w:rPr>
          <w:rFonts w:ascii="Gotham Book" w:hAnsi="Gotham Book" w:cs="Arial"/>
          <w:sz w:val="24"/>
          <w:szCs w:val="24"/>
        </w:rPr>
        <w:t>b</w:t>
      </w:r>
      <w:r w:rsidRPr="003C705F">
        <w:rPr>
          <w:rFonts w:ascii="Gotham Book" w:hAnsi="Gotham Book" w:cs="Arial"/>
          <w:sz w:val="24"/>
          <w:szCs w:val="24"/>
        </w:rPr>
        <w:t xml:space="preserve">y-Law, fleshed out by the policies of the organization and supported by the templates and best practices (membership forms, for example). As part of the governance structure, it </w:t>
      </w:r>
      <w:r w:rsidR="003F56E4" w:rsidRPr="003C705F">
        <w:rPr>
          <w:rFonts w:ascii="Gotham Book" w:hAnsi="Gotham Book" w:cs="Arial"/>
          <w:sz w:val="24"/>
          <w:szCs w:val="24"/>
        </w:rPr>
        <w:t xml:space="preserve">also </w:t>
      </w:r>
      <w:r w:rsidR="00DB1227" w:rsidRPr="003C705F">
        <w:rPr>
          <w:rFonts w:ascii="Gotham Book" w:hAnsi="Gotham Book" w:cs="Arial"/>
          <w:sz w:val="24"/>
          <w:szCs w:val="24"/>
        </w:rPr>
        <w:t>requires</w:t>
      </w:r>
      <w:r w:rsidRPr="003C705F">
        <w:rPr>
          <w:rFonts w:ascii="Gotham Book" w:hAnsi="Gotham Book" w:cs="Arial"/>
          <w:sz w:val="24"/>
          <w:szCs w:val="24"/>
        </w:rPr>
        <w:t xml:space="preserve"> the agreement of the membership at a general meeting </w:t>
      </w:r>
      <w:r w:rsidR="00F37C1E" w:rsidRPr="003C705F">
        <w:rPr>
          <w:rFonts w:ascii="Gotham Book" w:hAnsi="Gotham Book" w:cs="Arial"/>
          <w:sz w:val="24"/>
          <w:szCs w:val="24"/>
        </w:rPr>
        <w:t xml:space="preserve">(e.g. </w:t>
      </w:r>
      <w:r w:rsidRPr="003C705F">
        <w:rPr>
          <w:rFonts w:ascii="Gotham Book" w:hAnsi="Gotham Book" w:cs="Arial"/>
          <w:sz w:val="24"/>
          <w:szCs w:val="24"/>
        </w:rPr>
        <w:t xml:space="preserve"> AGM,</w:t>
      </w:r>
      <w:r w:rsidR="00F37C1E" w:rsidRPr="003C705F">
        <w:rPr>
          <w:rFonts w:ascii="Gotham Book" w:hAnsi="Gotham Book" w:cs="Arial"/>
          <w:sz w:val="24"/>
          <w:szCs w:val="24"/>
        </w:rPr>
        <w:t>)</w:t>
      </w:r>
      <w:r w:rsidRPr="003C705F">
        <w:rPr>
          <w:rFonts w:ascii="Gotham Book" w:hAnsi="Gotham Book" w:cs="Arial"/>
          <w:sz w:val="24"/>
          <w:szCs w:val="24"/>
        </w:rPr>
        <w:t xml:space="preserve"> having received sufficient notice, to </w:t>
      </w:r>
      <w:r w:rsidR="00DB1227" w:rsidRPr="003C705F">
        <w:rPr>
          <w:rFonts w:ascii="Gotham Book" w:hAnsi="Gotham Book" w:cs="Arial"/>
          <w:sz w:val="24"/>
          <w:szCs w:val="24"/>
        </w:rPr>
        <w:t>change</w:t>
      </w:r>
      <w:r w:rsidRPr="003C705F">
        <w:rPr>
          <w:rFonts w:ascii="Gotham Book" w:hAnsi="Gotham Book" w:cs="Arial"/>
          <w:sz w:val="24"/>
          <w:szCs w:val="24"/>
        </w:rPr>
        <w:t xml:space="preserve"> direction. </w:t>
      </w:r>
    </w:p>
    <w:p w:rsidR="00BC7D88" w:rsidRPr="003C705F" w:rsidRDefault="00BC7D88" w:rsidP="00A54A82">
      <w:pPr>
        <w:rPr>
          <w:rFonts w:ascii="Gotham Book" w:hAnsi="Gotham Book" w:cs="Arial"/>
          <w:sz w:val="24"/>
          <w:szCs w:val="24"/>
        </w:rPr>
      </w:pPr>
      <w:r w:rsidRPr="003C705F">
        <w:rPr>
          <w:rFonts w:ascii="Gotham Book" w:hAnsi="Gotham Book" w:cs="Arial"/>
          <w:sz w:val="24"/>
          <w:szCs w:val="24"/>
        </w:rPr>
        <w:tab/>
        <w:t>There is real power, leverage in membership as part of your governance: members</w:t>
      </w:r>
      <w:r w:rsidR="00696B27" w:rsidRPr="003C705F">
        <w:rPr>
          <w:rFonts w:ascii="Gotham Book" w:hAnsi="Gotham Book" w:cs="Arial"/>
          <w:sz w:val="24"/>
          <w:szCs w:val="24"/>
        </w:rPr>
        <w:t xml:space="preserve">hip is </w:t>
      </w:r>
      <w:r w:rsidRPr="003C705F">
        <w:rPr>
          <w:rFonts w:ascii="Gotham Book" w:hAnsi="Gotham Book" w:cs="Arial"/>
          <w:sz w:val="24"/>
          <w:szCs w:val="24"/>
        </w:rPr>
        <w:t xml:space="preserve">defined – rights, responsibilities, requirements. According to ONCA, it is possible to have a single class of membership, and that class has </w:t>
      </w:r>
      <w:r w:rsidR="00DB1227" w:rsidRPr="003C705F">
        <w:rPr>
          <w:rFonts w:ascii="Gotham Book" w:hAnsi="Gotham Book" w:cs="Arial"/>
          <w:sz w:val="24"/>
          <w:szCs w:val="24"/>
        </w:rPr>
        <w:t>the</w:t>
      </w:r>
      <w:r w:rsidRPr="003C705F">
        <w:rPr>
          <w:rFonts w:ascii="Gotham Book" w:hAnsi="Gotham Book" w:cs="Arial"/>
          <w:sz w:val="24"/>
          <w:szCs w:val="24"/>
        </w:rPr>
        <w:t xml:space="preserve"> right to vote; </w:t>
      </w:r>
      <w:r w:rsidR="00F37C1E" w:rsidRPr="003C705F">
        <w:rPr>
          <w:rFonts w:ascii="Gotham Book" w:hAnsi="Gotham Book" w:cs="Arial"/>
          <w:sz w:val="24"/>
          <w:szCs w:val="24"/>
        </w:rPr>
        <w:t>alternatively</w:t>
      </w:r>
      <w:r w:rsidRPr="003C705F">
        <w:rPr>
          <w:rFonts w:ascii="Gotham Book" w:hAnsi="Gotham Book" w:cs="Arial"/>
          <w:sz w:val="24"/>
          <w:szCs w:val="24"/>
        </w:rPr>
        <w:t>, if there is more than a single class of membership, at least one class must have the right to vote</w:t>
      </w:r>
      <w:r w:rsidR="00F778E6" w:rsidRPr="003C705F">
        <w:rPr>
          <w:rFonts w:ascii="Gotham Book" w:hAnsi="Gotham Book" w:cs="Arial"/>
          <w:sz w:val="24"/>
          <w:szCs w:val="24"/>
        </w:rPr>
        <w:t xml:space="preserve">, although multiple classes may </w:t>
      </w:r>
      <w:r w:rsidR="00C52583" w:rsidRPr="003C705F">
        <w:rPr>
          <w:rFonts w:ascii="Gotham Book" w:hAnsi="Gotham Book" w:cs="Arial"/>
          <w:sz w:val="24"/>
          <w:szCs w:val="24"/>
        </w:rPr>
        <w:t xml:space="preserve">in fact </w:t>
      </w:r>
      <w:r w:rsidR="00F778E6" w:rsidRPr="003C705F">
        <w:rPr>
          <w:rFonts w:ascii="Gotham Book" w:hAnsi="Gotham Book" w:cs="Arial"/>
          <w:sz w:val="24"/>
          <w:szCs w:val="24"/>
        </w:rPr>
        <w:t>have the right</w:t>
      </w:r>
      <w:r w:rsidR="003F56E4" w:rsidRPr="003C705F">
        <w:rPr>
          <w:rFonts w:ascii="Gotham Book" w:hAnsi="Gotham Book" w:cs="Arial"/>
          <w:sz w:val="24"/>
          <w:szCs w:val="24"/>
        </w:rPr>
        <w:t xml:space="preserve">. </w:t>
      </w:r>
      <w:r w:rsidR="00F778E6" w:rsidRPr="003C705F">
        <w:rPr>
          <w:rFonts w:ascii="Gotham Book" w:hAnsi="Gotham Book" w:cs="Arial"/>
          <w:sz w:val="24"/>
          <w:szCs w:val="24"/>
        </w:rPr>
        <w:t xml:space="preserve"> This is specified in your Articles. Articles and the by-law prescribe</w:t>
      </w:r>
      <w:r w:rsidR="003F56E4" w:rsidRPr="003C705F">
        <w:rPr>
          <w:rFonts w:ascii="Gotham Book" w:hAnsi="Gotham Book" w:cs="Arial"/>
          <w:sz w:val="24"/>
          <w:szCs w:val="24"/>
        </w:rPr>
        <w:t>s</w:t>
      </w:r>
      <w:r w:rsidR="00F778E6" w:rsidRPr="003C705F">
        <w:rPr>
          <w:rFonts w:ascii="Gotham Book" w:hAnsi="Gotham Book" w:cs="Arial"/>
          <w:sz w:val="24"/>
          <w:szCs w:val="24"/>
        </w:rPr>
        <w:t xml:space="preserve"> whether a Director must be a member (or become a member upon election), has a right to vote, a right of prox</w:t>
      </w:r>
      <w:r w:rsidR="00C52583" w:rsidRPr="003C705F">
        <w:rPr>
          <w:rFonts w:ascii="Gotham Book" w:hAnsi="Gotham Book" w:cs="Arial"/>
          <w:sz w:val="24"/>
          <w:szCs w:val="24"/>
        </w:rPr>
        <w:t>y</w:t>
      </w:r>
      <w:r w:rsidR="00F778E6" w:rsidRPr="003C705F">
        <w:rPr>
          <w:rFonts w:ascii="Gotham Book" w:hAnsi="Gotham Book" w:cs="Arial"/>
          <w:sz w:val="24"/>
          <w:szCs w:val="24"/>
        </w:rPr>
        <w:t xml:space="preserve"> vote, notice of meeting, access to the membership lists.</w:t>
      </w:r>
    </w:p>
    <w:p w:rsidR="003F56E4" w:rsidRPr="003C705F" w:rsidRDefault="003F56E4" w:rsidP="00A54A82">
      <w:pPr>
        <w:rPr>
          <w:rFonts w:ascii="Gotham Book" w:hAnsi="Gotham Book" w:cs="Arial"/>
          <w:sz w:val="24"/>
          <w:szCs w:val="24"/>
        </w:rPr>
      </w:pPr>
    </w:p>
    <w:p w:rsidR="003D55F6" w:rsidRPr="003C705F" w:rsidRDefault="00463DF5" w:rsidP="00A54A82">
      <w:pPr>
        <w:rPr>
          <w:rFonts w:ascii="Gotham Book" w:hAnsi="Gotham Book" w:cs="Arial"/>
          <w:sz w:val="24"/>
          <w:szCs w:val="24"/>
        </w:rPr>
      </w:pPr>
      <w:r w:rsidRPr="003C705F">
        <w:rPr>
          <w:rFonts w:ascii="Gotham Book" w:hAnsi="Gotham Book" w:cs="Arial"/>
          <w:sz w:val="24"/>
          <w:szCs w:val="24"/>
        </w:rPr>
        <w:t xml:space="preserve">ONCA allows for multiple </w:t>
      </w:r>
      <w:r w:rsidR="00C52583" w:rsidRPr="003C705F">
        <w:rPr>
          <w:rFonts w:ascii="Gotham Book" w:hAnsi="Gotham Book" w:cs="Arial"/>
          <w:sz w:val="24"/>
          <w:szCs w:val="24"/>
        </w:rPr>
        <w:t xml:space="preserve">governance </w:t>
      </w:r>
      <w:r w:rsidR="003D55F6" w:rsidRPr="003C705F">
        <w:rPr>
          <w:rFonts w:ascii="Gotham Book" w:hAnsi="Gotham Book" w:cs="Arial"/>
          <w:sz w:val="24"/>
          <w:szCs w:val="24"/>
        </w:rPr>
        <w:t>membership classes, including:</w:t>
      </w:r>
    </w:p>
    <w:p w:rsidR="00DB1227" w:rsidRPr="00CA4B58" w:rsidRDefault="003D55F6" w:rsidP="00A54A82">
      <w:pPr>
        <w:pStyle w:val="ListParagraph"/>
        <w:numPr>
          <w:ilvl w:val="0"/>
          <w:numId w:val="8"/>
        </w:numPr>
        <w:rPr>
          <w:rFonts w:ascii="Gotham Book" w:hAnsi="Gotham Book" w:cs="Arial"/>
          <w:sz w:val="24"/>
          <w:szCs w:val="24"/>
        </w:rPr>
      </w:pPr>
      <w:r w:rsidRPr="003C705F">
        <w:rPr>
          <w:rFonts w:ascii="Gotham Book" w:hAnsi="Gotham Book" w:cs="Arial"/>
          <w:sz w:val="24"/>
          <w:szCs w:val="24"/>
        </w:rPr>
        <w:t xml:space="preserve">OPEN Membership enables </w:t>
      </w:r>
      <w:r w:rsidR="00965457" w:rsidRPr="003C705F">
        <w:rPr>
          <w:rFonts w:ascii="Gotham Book" w:hAnsi="Gotham Book" w:cs="Arial"/>
          <w:sz w:val="24"/>
          <w:szCs w:val="24"/>
        </w:rPr>
        <w:t>all</w:t>
      </w:r>
      <w:r w:rsidRPr="003C705F">
        <w:rPr>
          <w:rFonts w:ascii="Gotham Book" w:hAnsi="Gotham Book" w:cs="Arial"/>
          <w:sz w:val="24"/>
          <w:szCs w:val="24"/>
        </w:rPr>
        <w:t xml:space="preserve"> those who support th</w:t>
      </w:r>
      <w:r w:rsidR="0009557F" w:rsidRPr="003C705F">
        <w:rPr>
          <w:rFonts w:ascii="Gotham Book" w:hAnsi="Gotham Book" w:cs="Arial"/>
          <w:sz w:val="24"/>
          <w:szCs w:val="24"/>
        </w:rPr>
        <w:t>e</w:t>
      </w:r>
      <w:r w:rsidRPr="003C705F">
        <w:rPr>
          <w:rFonts w:ascii="Gotham Book" w:hAnsi="Gotham Book" w:cs="Arial"/>
          <w:sz w:val="24"/>
          <w:szCs w:val="24"/>
        </w:rPr>
        <w:t xml:space="preserve"> organization’s vision, mission and values to become a voting member. This allows for an increased transparency and accountability, offers opportunities for increased stakeholder participation and opens opportunities for increased donations</w:t>
      </w:r>
      <w:r w:rsidR="00DB1227" w:rsidRPr="003C705F">
        <w:rPr>
          <w:rFonts w:ascii="Gotham Book" w:hAnsi="Gotham Book" w:cs="Arial"/>
          <w:sz w:val="24"/>
          <w:szCs w:val="24"/>
        </w:rPr>
        <w:t xml:space="preserve"> and support</w:t>
      </w:r>
      <w:r w:rsidRPr="003C705F">
        <w:rPr>
          <w:rFonts w:ascii="Gotham Book" w:hAnsi="Gotham Book" w:cs="Arial"/>
          <w:sz w:val="24"/>
          <w:szCs w:val="24"/>
        </w:rPr>
        <w:t xml:space="preserve">. In contrast, open memberships also raise concerns about risk for vulnerable members (a member could track </w:t>
      </w:r>
      <w:r w:rsidR="003F56E4" w:rsidRPr="003C705F">
        <w:rPr>
          <w:rFonts w:ascii="Gotham Book" w:hAnsi="Gotham Book" w:cs="Arial"/>
          <w:sz w:val="24"/>
          <w:szCs w:val="24"/>
        </w:rPr>
        <w:t>an individual</w:t>
      </w:r>
      <w:r w:rsidRPr="003C705F">
        <w:rPr>
          <w:rFonts w:ascii="Gotham Book" w:hAnsi="Gotham Book" w:cs="Arial"/>
          <w:sz w:val="24"/>
          <w:szCs w:val="24"/>
        </w:rPr>
        <w:t xml:space="preserve"> through membership information access), raise</w:t>
      </w:r>
      <w:r w:rsidR="00C52583" w:rsidRPr="003C705F">
        <w:rPr>
          <w:rFonts w:ascii="Gotham Book" w:hAnsi="Gotham Book" w:cs="Arial"/>
          <w:sz w:val="24"/>
          <w:szCs w:val="24"/>
        </w:rPr>
        <w:t>s</w:t>
      </w:r>
      <w:r w:rsidRPr="003C705F">
        <w:rPr>
          <w:rFonts w:ascii="Gotham Book" w:hAnsi="Gotham Book" w:cs="Arial"/>
          <w:sz w:val="24"/>
          <w:szCs w:val="24"/>
        </w:rPr>
        <w:t xml:space="preserve"> the potential of increased admin costs for large memberships and individual members are not legally bound to support the “best interests” of the entity, leading perhaps to conflicts between open me</w:t>
      </w:r>
      <w:r w:rsidR="00615559" w:rsidRPr="003C705F">
        <w:rPr>
          <w:rFonts w:ascii="Gotham Book" w:hAnsi="Gotham Book" w:cs="Arial"/>
          <w:sz w:val="24"/>
          <w:szCs w:val="24"/>
        </w:rPr>
        <w:t>mb</w:t>
      </w:r>
      <w:r w:rsidRPr="003C705F">
        <w:rPr>
          <w:rFonts w:ascii="Gotham Book" w:hAnsi="Gotham Book" w:cs="Arial"/>
          <w:sz w:val="24"/>
          <w:szCs w:val="24"/>
        </w:rPr>
        <w:t xml:space="preserve">ers </w:t>
      </w:r>
      <w:r w:rsidR="0024742F" w:rsidRPr="003C705F">
        <w:rPr>
          <w:rFonts w:ascii="Gotham Book" w:hAnsi="Gotham Book" w:cs="Arial"/>
          <w:sz w:val="24"/>
          <w:szCs w:val="24"/>
        </w:rPr>
        <w:t>versus</w:t>
      </w:r>
      <w:r w:rsidRPr="003C705F">
        <w:rPr>
          <w:rFonts w:ascii="Gotham Book" w:hAnsi="Gotham Book" w:cs="Arial"/>
          <w:sz w:val="24"/>
          <w:szCs w:val="24"/>
        </w:rPr>
        <w:t xml:space="preserve"> </w:t>
      </w:r>
      <w:r w:rsidRPr="003C705F">
        <w:rPr>
          <w:rFonts w:ascii="Gotham Book" w:hAnsi="Gotham Book" w:cs="Arial"/>
          <w:i/>
          <w:sz w:val="24"/>
          <w:szCs w:val="24"/>
        </w:rPr>
        <w:t xml:space="preserve">elected Directors who </w:t>
      </w:r>
      <w:r w:rsidR="00BC4876" w:rsidRPr="003C705F">
        <w:rPr>
          <w:rFonts w:ascii="Gotham Book" w:hAnsi="Gotham Book" w:cs="Arial"/>
          <w:i/>
          <w:sz w:val="24"/>
          <w:szCs w:val="24"/>
        </w:rPr>
        <w:t xml:space="preserve">are governed by </w:t>
      </w:r>
      <w:r w:rsidR="00C52583" w:rsidRPr="003C705F">
        <w:rPr>
          <w:rFonts w:ascii="Gotham Book" w:hAnsi="Gotham Book" w:cs="Arial"/>
          <w:i/>
          <w:sz w:val="24"/>
          <w:szCs w:val="24"/>
        </w:rPr>
        <w:t>that</w:t>
      </w:r>
      <w:r w:rsidRPr="003C705F">
        <w:rPr>
          <w:rFonts w:ascii="Gotham Book" w:hAnsi="Gotham Book" w:cs="Arial"/>
          <w:i/>
          <w:sz w:val="24"/>
          <w:szCs w:val="24"/>
        </w:rPr>
        <w:t xml:space="preserve"> legal, fiduciary </w:t>
      </w:r>
      <w:r w:rsidR="00615559" w:rsidRPr="003C705F">
        <w:rPr>
          <w:rFonts w:ascii="Gotham Book" w:hAnsi="Gotham Book" w:cs="Arial"/>
          <w:i/>
          <w:sz w:val="24"/>
          <w:szCs w:val="24"/>
        </w:rPr>
        <w:t xml:space="preserve">duty </w:t>
      </w:r>
      <w:r w:rsidRPr="003C705F">
        <w:rPr>
          <w:rFonts w:ascii="Gotham Book" w:hAnsi="Gotham Book" w:cs="Arial"/>
          <w:i/>
          <w:sz w:val="24"/>
          <w:szCs w:val="24"/>
        </w:rPr>
        <w:t>to serve the best interests</w:t>
      </w:r>
      <w:r w:rsidR="00DB1227" w:rsidRPr="003C705F">
        <w:rPr>
          <w:rFonts w:ascii="Gotham Book" w:hAnsi="Gotham Book" w:cs="Arial"/>
          <w:i/>
          <w:sz w:val="24"/>
          <w:szCs w:val="24"/>
        </w:rPr>
        <w:t xml:space="preserve"> of the entity</w:t>
      </w:r>
      <w:r w:rsidRPr="003C705F">
        <w:rPr>
          <w:rFonts w:ascii="Gotham Book" w:hAnsi="Gotham Book" w:cs="Arial"/>
          <w:sz w:val="24"/>
          <w:szCs w:val="24"/>
        </w:rPr>
        <w:t>.</w:t>
      </w:r>
    </w:p>
    <w:p w:rsidR="003D55F6" w:rsidRPr="003C705F" w:rsidRDefault="003D55F6" w:rsidP="00A54A82">
      <w:pPr>
        <w:pStyle w:val="ListParagraph"/>
        <w:numPr>
          <w:ilvl w:val="0"/>
          <w:numId w:val="8"/>
        </w:numPr>
        <w:rPr>
          <w:rFonts w:ascii="Gotham Book" w:hAnsi="Gotham Book" w:cs="Arial"/>
          <w:sz w:val="24"/>
          <w:szCs w:val="24"/>
        </w:rPr>
      </w:pPr>
      <w:r w:rsidRPr="003C705F">
        <w:rPr>
          <w:rFonts w:ascii="Gotham Book" w:hAnsi="Gotham Book" w:cs="Arial"/>
          <w:sz w:val="24"/>
          <w:szCs w:val="24"/>
        </w:rPr>
        <w:t>SEMI-OPEN memberships</w:t>
      </w:r>
      <w:r w:rsidR="00615559" w:rsidRPr="003C705F">
        <w:rPr>
          <w:rFonts w:ascii="Gotham Book" w:hAnsi="Gotham Book" w:cs="Arial"/>
          <w:sz w:val="24"/>
          <w:szCs w:val="24"/>
        </w:rPr>
        <w:t xml:space="preserve"> allow for a by-law to specify conditions to be met by members, such as criteria for membership (</w:t>
      </w:r>
      <w:r w:rsidR="00DB1227" w:rsidRPr="003C705F">
        <w:rPr>
          <w:rFonts w:ascii="Gotham Book" w:hAnsi="Gotham Book" w:cs="Arial"/>
          <w:sz w:val="24"/>
          <w:szCs w:val="24"/>
        </w:rPr>
        <w:t xml:space="preserve">e.g. </w:t>
      </w:r>
      <w:r w:rsidR="00615559" w:rsidRPr="003C705F">
        <w:rPr>
          <w:rFonts w:ascii="Gotham Book" w:hAnsi="Gotham Book" w:cs="Arial"/>
          <w:sz w:val="24"/>
          <w:szCs w:val="24"/>
        </w:rPr>
        <w:t xml:space="preserve"> as an individual, organization, corporation), or an application process to be followed whereby members must agree to support a code of conduct and failure to do so could lead to discipline or exclusion.</w:t>
      </w:r>
    </w:p>
    <w:p w:rsidR="00DB1227" w:rsidRPr="003C705F" w:rsidRDefault="00DB1227" w:rsidP="00A54A82">
      <w:pPr>
        <w:pStyle w:val="ListParagraph"/>
        <w:rPr>
          <w:rFonts w:ascii="Gotham Book" w:hAnsi="Gotham Book" w:cs="Arial"/>
          <w:sz w:val="18"/>
          <w:szCs w:val="24"/>
        </w:rPr>
      </w:pPr>
    </w:p>
    <w:p w:rsidR="00C52583" w:rsidRPr="003C705F" w:rsidRDefault="00445C69" w:rsidP="00A54A82">
      <w:pPr>
        <w:pStyle w:val="ListParagraph"/>
        <w:numPr>
          <w:ilvl w:val="0"/>
          <w:numId w:val="8"/>
        </w:numPr>
        <w:rPr>
          <w:rFonts w:ascii="Gotham Book" w:hAnsi="Gotham Book" w:cs="Arial"/>
          <w:sz w:val="24"/>
          <w:szCs w:val="24"/>
        </w:rPr>
      </w:pPr>
      <w:r w:rsidRPr="003C705F">
        <w:rPr>
          <w:rFonts w:ascii="Gotham Book" w:hAnsi="Gotham Book" w:cs="Arial"/>
          <w:sz w:val="24"/>
          <w:szCs w:val="24"/>
        </w:rPr>
        <w:t xml:space="preserve">SELF-PERPETUATING membership under ONCA allows the option to limit membership to the </w:t>
      </w:r>
      <w:r w:rsidR="00531FDD" w:rsidRPr="003C705F">
        <w:rPr>
          <w:rFonts w:ascii="Gotham Book" w:hAnsi="Gotham Book" w:cs="Arial"/>
          <w:sz w:val="24"/>
          <w:szCs w:val="24"/>
        </w:rPr>
        <w:t xml:space="preserve">elected </w:t>
      </w:r>
      <w:r w:rsidRPr="003C705F">
        <w:rPr>
          <w:rFonts w:ascii="Gotham Book" w:hAnsi="Gotham Book" w:cs="Arial"/>
          <w:sz w:val="24"/>
          <w:szCs w:val="24"/>
        </w:rPr>
        <w:t>Directors whereby the Directors</w:t>
      </w:r>
      <w:r w:rsidR="007D76B9" w:rsidRPr="003C705F">
        <w:rPr>
          <w:rFonts w:ascii="Gotham Book" w:hAnsi="Gotham Book" w:cs="Arial"/>
          <w:sz w:val="24"/>
          <w:szCs w:val="24"/>
        </w:rPr>
        <w:t>,</w:t>
      </w:r>
      <w:r w:rsidRPr="003C705F">
        <w:rPr>
          <w:rFonts w:ascii="Gotham Book" w:hAnsi="Gotham Book" w:cs="Arial"/>
          <w:sz w:val="24"/>
          <w:szCs w:val="24"/>
        </w:rPr>
        <w:t xml:space="preserve"> as the members</w:t>
      </w:r>
      <w:r w:rsidR="007D76B9" w:rsidRPr="003C705F">
        <w:rPr>
          <w:rFonts w:ascii="Gotham Book" w:hAnsi="Gotham Book" w:cs="Arial"/>
          <w:sz w:val="24"/>
          <w:szCs w:val="24"/>
        </w:rPr>
        <w:t>hip</w:t>
      </w:r>
      <w:r w:rsidRPr="003C705F">
        <w:rPr>
          <w:rFonts w:ascii="Gotham Book" w:hAnsi="Gotham Book" w:cs="Arial"/>
          <w:sz w:val="24"/>
          <w:szCs w:val="24"/>
        </w:rPr>
        <w:t xml:space="preserve">, elect any new directors. This allows for centralized and streamlined decision making, </w:t>
      </w:r>
      <w:r w:rsidR="00965457" w:rsidRPr="003C705F">
        <w:rPr>
          <w:rFonts w:ascii="Gotham Book" w:hAnsi="Gotham Book" w:cs="Arial"/>
          <w:sz w:val="24"/>
          <w:szCs w:val="24"/>
        </w:rPr>
        <w:t>contributing</w:t>
      </w:r>
      <w:r w:rsidRPr="003C705F">
        <w:rPr>
          <w:rFonts w:ascii="Gotham Book" w:hAnsi="Gotham Book" w:cs="Arial"/>
          <w:sz w:val="24"/>
          <w:szCs w:val="24"/>
        </w:rPr>
        <w:t xml:space="preserve"> to a minimization of administrative costs and ensur</w:t>
      </w:r>
      <w:r w:rsidR="00BC4876" w:rsidRPr="003C705F">
        <w:rPr>
          <w:rFonts w:ascii="Gotham Book" w:hAnsi="Gotham Book" w:cs="Arial"/>
          <w:sz w:val="24"/>
          <w:szCs w:val="24"/>
        </w:rPr>
        <w:t>ing</w:t>
      </w:r>
      <w:r w:rsidRPr="003C705F">
        <w:rPr>
          <w:rFonts w:ascii="Gotham Book" w:hAnsi="Gotham Book" w:cs="Arial"/>
          <w:sz w:val="24"/>
          <w:szCs w:val="24"/>
        </w:rPr>
        <w:t xml:space="preserve"> that the </w:t>
      </w:r>
      <w:r w:rsidR="00531FDD" w:rsidRPr="003C705F">
        <w:rPr>
          <w:rFonts w:ascii="Gotham Book" w:hAnsi="Gotham Book" w:cs="Arial"/>
          <w:sz w:val="24"/>
          <w:szCs w:val="24"/>
        </w:rPr>
        <w:t>members will not disagree with the Directors – as they are one-and-the-same. In the eyes of some funders and supporters, this could lead to a loss of tr</w:t>
      </w:r>
      <w:r w:rsidR="007D76B9" w:rsidRPr="003C705F">
        <w:rPr>
          <w:rFonts w:ascii="Gotham Book" w:hAnsi="Gotham Book" w:cs="Arial"/>
          <w:sz w:val="24"/>
          <w:szCs w:val="24"/>
        </w:rPr>
        <w:t>ans</w:t>
      </w:r>
      <w:r w:rsidR="00531FDD" w:rsidRPr="003C705F">
        <w:rPr>
          <w:rFonts w:ascii="Gotham Book" w:hAnsi="Gotham Book" w:cs="Arial"/>
          <w:sz w:val="24"/>
          <w:szCs w:val="24"/>
        </w:rPr>
        <w:t xml:space="preserve">parency and accountability, a narrow base and viewpoint of stakeholders, and the perception that the organization is a private club. Thus, the perception </w:t>
      </w:r>
      <w:r w:rsidR="00BC4876" w:rsidRPr="003C705F">
        <w:rPr>
          <w:rFonts w:ascii="Gotham Book" w:hAnsi="Gotham Book" w:cs="Arial"/>
          <w:sz w:val="24"/>
          <w:szCs w:val="24"/>
        </w:rPr>
        <w:t xml:space="preserve">- </w:t>
      </w:r>
      <w:r w:rsidR="00531FDD" w:rsidRPr="003C705F">
        <w:rPr>
          <w:rFonts w:ascii="Gotham Book" w:hAnsi="Gotham Book" w:cs="Arial"/>
          <w:sz w:val="24"/>
          <w:szCs w:val="24"/>
        </w:rPr>
        <w:t xml:space="preserve">if not the reality </w:t>
      </w:r>
      <w:r w:rsidR="00BC4876" w:rsidRPr="003C705F">
        <w:rPr>
          <w:rFonts w:ascii="Gotham Book" w:hAnsi="Gotham Book" w:cs="Arial"/>
          <w:sz w:val="24"/>
          <w:szCs w:val="24"/>
        </w:rPr>
        <w:t xml:space="preserve">- </w:t>
      </w:r>
      <w:r w:rsidR="00531FDD" w:rsidRPr="003C705F">
        <w:rPr>
          <w:rFonts w:ascii="Gotham Book" w:hAnsi="Gotham Book" w:cs="Arial"/>
          <w:sz w:val="24"/>
          <w:szCs w:val="24"/>
        </w:rPr>
        <w:t>of a conflict of interest becomes an issue, often seen in those that operate as an artist-run-centre.</w:t>
      </w:r>
    </w:p>
    <w:p w:rsidR="00DB1227" w:rsidRPr="003C705F" w:rsidRDefault="00DB1227" w:rsidP="00A54A82">
      <w:pPr>
        <w:pStyle w:val="ListParagraph"/>
        <w:rPr>
          <w:rFonts w:ascii="Gotham Book" w:hAnsi="Gotham Book" w:cs="Arial"/>
          <w:sz w:val="18"/>
          <w:szCs w:val="24"/>
        </w:rPr>
      </w:pPr>
    </w:p>
    <w:p w:rsidR="00531FDD" w:rsidRPr="003C705F" w:rsidRDefault="00531FDD" w:rsidP="00A54A82">
      <w:pPr>
        <w:pStyle w:val="ListParagraph"/>
        <w:numPr>
          <w:ilvl w:val="0"/>
          <w:numId w:val="8"/>
        </w:numPr>
        <w:rPr>
          <w:rFonts w:ascii="Gotham Book" w:hAnsi="Gotham Book" w:cs="Arial"/>
          <w:sz w:val="24"/>
          <w:szCs w:val="24"/>
        </w:rPr>
      </w:pPr>
      <w:r w:rsidRPr="003C705F">
        <w:rPr>
          <w:rFonts w:ascii="Gotham Book" w:hAnsi="Gotham Book" w:cs="Arial"/>
          <w:sz w:val="24"/>
          <w:szCs w:val="24"/>
        </w:rPr>
        <w:t>SINGLE membership</w:t>
      </w:r>
      <w:r w:rsidR="00754D88" w:rsidRPr="003C705F">
        <w:rPr>
          <w:rFonts w:ascii="Gotham Book" w:hAnsi="Gotham Book" w:cs="Arial"/>
          <w:sz w:val="24"/>
          <w:szCs w:val="24"/>
        </w:rPr>
        <w:t xml:space="preserve"> makes sense in </w:t>
      </w:r>
      <w:r w:rsidR="004E3455" w:rsidRPr="003C705F">
        <w:rPr>
          <w:rFonts w:ascii="Gotham Book" w:hAnsi="Gotham Book" w:cs="Arial"/>
          <w:sz w:val="24"/>
          <w:szCs w:val="24"/>
        </w:rPr>
        <w:t xml:space="preserve">the </w:t>
      </w:r>
      <w:r w:rsidR="00965457" w:rsidRPr="003C705F">
        <w:rPr>
          <w:rFonts w:ascii="Gotham Book" w:hAnsi="Gotham Book" w:cs="Arial"/>
          <w:sz w:val="24"/>
          <w:szCs w:val="24"/>
        </w:rPr>
        <w:t>circumstances</w:t>
      </w:r>
      <w:r w:rsidR="00754D88" w:rsidRPr="003C705F">
        <w:rPr>
          <w:rFonts w:ascii="Gotham Book" w:hAnsi="Gotham Book" w:cs="Arial"/>
          <w:sz w:val="24"/>
          <w:szCs w:val="24"/>
        </w:rPr>
        <w:t xml:space="preserve"> where</w:t>
      </w:r>
      <w:r w:rsidR="00C52583" w:rsidRPr="003C705F">
        <w:rPr>
          <w:rFonts w:ascii="Gotham Book" w:hAnsi="Gotham Book" w:cs="Arial"/>
          <w:sz w:val="24"/>
          <w:szCs w:val="24"/>
        </w:rPr>
        <w:t xml:space="preserve"> membership can be limited to a sole supporting organization</w:t>
      </w:r>
      <w:r w:rsidR="00C044E9" w:rsidRPr="003C705F">
        <w:rPr>
          <w:rFonts w:ascii="Gotham Book" w:hAnsi="Gotham Book" w:cs="Arial"/>
          <w:sz w:val="24"/>
          <w:szCs w:val="24"/>
        </w:rPr>
        <w:t>, where your organization is an offshoot or project of a founding organization – ONCA allows members to be organizations and entities as well as individuals, and this can be articulated in the by-law. As a subset or a start</w:t>
      </w:r>
      <w:r w:rsidR="003F56E4" w:rsidRPr="003C705F">
        <w:rPr>
          <w:rFonts w:ascii="Gotham Book" w:hAnsi="Gotham Book" w:cs="Arial"/>
          <w:sz w:val="24"/>
          <w:szCs w:val="24"/>
        </w:rPr>
        <w:t>-</w:t>
      </w:r>
      <w:r w:rsidR="00C044E9" w:rsidRPr="003C705F">
        <w:rPr>
          <w:rFonts w:ascii="Gotham Book" w:hAnsi="Gotham Book" w:cs="Arial"/>
          <w:sz w:val="24"/>
          <w:szCs w:val="24"/>
        </w:rPr>
        <w:t xml:space="preserve">up, this provides for board accountability and a low administration </w:t>
      </w:r>
      <w:r w:rsidR="00965457" w:rsidRPr="003C705F">
        <w:rPr>
          <w:rFonts w:ascii="Gotham Book" w:hAnsi="Gotham Book" w:cs="Arial"/>
          <w:sz w:val="24"/>
          <w:szCs w:val="24"/>
        </w:rPr>
        <w:t>burden but</w:t>
      </w:r>
      <w:r w:rsidR="00C044E9" w:rsidRPr="003C705F">
        <w:rPr>
          <w:rFonts w:ascii="Gotham Book" w:hAnsi="Gotham Book" w:cs="Arial"/>
          <w:sz w:val="24"/>
          <w:szCs w:val="24"/>
        </w:rPr>
        <w:t xml:space="preserve"> does not provide much in the way of transparency and access.</w:t>
      </w:r>
    </w:p>
    <w:p w:rsidR="00DB1227" w:rsidRPr="003C705F" w:rsidRDefault="00DB1227" w:rsidP="00A54A82">
      <w:pPr>
        <w:pStyle w:val="ListParagraph"/>
        <w:rPr>
          <w:rFonts w:ascii="Gotham Book" w:hAnsi="Gotham Book" w:cs="Arial"/>
          <w:sz w:val="16"/>
          <w:szCs w:val="24"/>
        </w:rPr>
      </w:pPr>
    </w:p>
    <w:p w:rsidR="00855C5D" w:rsidRPr="003C705F" w:rsidRDefault="00855C5D" w:rsidP="00A54A82">
      <w:pPr>
        <w:pStyle w:val="ListParagraph"/>
        <w:numPr>
          <w:ilvl w:val="0"/>
          <w:numId w:val="8"/>
        </w:numPr>
        <w:rPr>
          <w:rFonts w:ascii="Gotham Book" w:hAnsi="Gotham Book" w:cs="Arial"/>
          <w:sz w:val="24"/>
          <w:szCs w:val="24"/>
        </w:rPr>
      </w:pPr>
      <w:r w:rsidRPr="003C705F">
        <w:rPr>
          <w:rFonts w:ascii="Gotham Book" w:hAnsi="Gotham Book" w:cs="Arial"/>
          <w:sz w:val="24"/>
          <w:szCs w:val="24"/>
        </w:rPr>
        <w:t>Under a REPRESENTATIVE membership structure, directors are one class (voting) of membership, and additional voting classes con</w:t>
      </w:r>
      <w:r w:rsidR="006D5884" w:rsidRPr="003C705F">
        <w:rPr>
          <w:rFonts w:ascii="Gotham Book" w:hAnsi="Gotham Book" w:cs="Arial"/>
          <w:sz w:val="24"/>
          <w:szCs w:val="24"/>
        </w:rPr>
        <w:t>s</w:t>
      </w:r>
      <w:r w:rsidRPr="003C705F">
        <w:rPr>
          <w:rFonts w:ascii="Gotham Book" w:hAnsi="Gotham Book" w:cs="Arial"/>
          <w:sz w:val="24"/>
          <w:szCs w:val="24"/>
        </w:rPr>
        <w:t>ist of members who are elected by</w:t>
      </w:r>
      <w:r w:rsidR="00BC4876" w:rsidRPr="003C705F">
        <w:rPr>
          <w:rFonts w:ascii="Gotham Book" w:hAnsi="Gotham Book" w:cs="Arial"/>
          <w:sz w:val="24"/>
          <w:szCs w:val="24"/>
        </w:rPr>
        <w:t>,</w:t>
      </w:r>
      <w:r w:rsidRPr="003C705F">
        <w:rPr>
          <w:rFonts w:ascii="Gotham Book" w:hAnsi="Gotham Book" w:cs="Arial"/>
          <w:sz w:val="24"/>
          <w:szCs w:val="24"/>
        </w:rPr>
        <w:t xml:space="preserve"> and represent</w:t>
      </w:r>
      <w:r w:rsidR="00BC4876" w:rsidRPr="003C705F">
        <w:rPr>
          <w:rFonts w:ascii="Gotham Book" w:hAnsi="Gotham Book" w:cs="Arial"/>
          <w:sz w:val="24"/>
          <w:szCs w:val="24"/>
        </w:rPr>
        <w:t>,</w:t>
      </w:r>
      <w:r w:rsidRPr="003C705F">
        <w:rPr>
          <w:rFonts w:ascii="Gotham Book" w:hAnsi="Gotham Book" w:cs="Arial"/>
          <w:sz w:val="24"/>
          <w:szCs w:val="24"/>
        </w:rPr>
        <w:t xml:space="preserve"> different </w:t>
      </w:r>
      <w:r w:rsidR="00BC4876" w:rsidRPr="003C705F">
        <w:rPr>
          <w:rFonts w:ascii="Gotham Book" w:hAnsi="Gotham Book" w:cs="Arial"/>
          <w:sz w:val="24"/>
          <w:szCs w:val="24"/>
        </w:rPr>
        <w:t>class</w:t>
      </w:r>
      <w:r w:rsidRPr="003C705F">
        <w:rPr>
          <w:rFonts w:ascii="Gotham Book" w:hAnsi="Gotham Book" w:cs="Arial"/>
          <w:sz w:val="24"/>
          <w:szCs w:val="24"/>
        </w:rPr>
        <w:t xml:space="preserve">es of stakeholders (such as </w:t>
      </w:r>
      <w:r w:rsidR="003F56E4" w:rsidRPr="003C705F">
        <w:rPr>
          <w:rFonts w:ascii="Gotham Book" w:hAnsi="Gotham Book" w:cs="Arial"/>
          <w:sz w:val="24"/>
          <w:szCs w:val="24"/>
        </w:rPr>
        <w:t xml:space="preserve">different art forms, </w:t>
      </w:r>
      <w:r w:rsidRPr="003C705F">
        <w:rPr>
          <w:rFonts w:ascii="Gotham Book" w:hAnsi="Gotham Book" w:cs="Arial"/>
          <w:sz w:val="24"/>
          <w:szCs w:val="24"/>
        </w:rPr>
        <w:t>regional</w:t>
      </w:r>
      <w:r w:rsidR="003F56E4" w:rsidRPr="003C705F">
        <w:rPr>
          <w:rFonts w:ascii="Gotham Book" w:hAnsi="Gotham Book" w:cs="Arial"/>
          <w:sz w:val="24"/>
          <w:szCs w:val="24"/>
        </w:rPr>
        <w:t xml:space="preserve"> distribution</w:t>
      </w:r>
      <w:r w:rsidRPr="003C705F">
        <w:rPr>
          <w:rFonts w:ascii="Gotham Book" w:hAnsi="Gotham Book" w:cs="Arial"/>
          <w:sz w:val="24"/>
          <w:szCs w:val="24"/>
        </w:rPr>
        <w:t xml:space="preserve">, youth or diverse cultural representatives.) </w:t>
      </w:r>
    </w:p>
    <w:p w:rsidR="00DB1227" w:rsidRPr="003C705F" w:rsidRDefault="00DB1227" w:rsidP="00A54A82">
      <w:pPr>
        <w:pStyle w:val="ListParagraph"/>
        <w:rPr>
          <w:rFonts w:ascii="Gotham Book" w:hAnsi="Gotham Book" w:cs="Arial"/>
          <w:sz w:val="18"/>
          <w:szCs w:val="24"/>
        </w:rPr>
      </w:pPr>
    </w:p>
    <w:p w:rsidR="0009557F" w:rsidRPr="003C705F" w:rsidRDefault="0009557F" w:rsidP="00A54A82">
      <w:pPr>
        <w:pStyle w:val="ListParagraph"/>
        <w:numPr>
          <w:ilvl w:val="0"/>
          <w:numId w:val="8"/>
        </w:numPr>
        <w:rPr>
          <w:rFonts w:ascii="Gotham Book" w:hAnsi="Gotham Book" w:cs="Arial"/>
          <w:sz w:val="24"/>
          <w:szCs w:val="24"/>
        </w:rPr>
      </w:pPr>
      <w:r w:rsidRPr="003C705F">
        <w:rPr>
          <w:rFonts w:ascii="Gotham Book" w:hAnsi="Gotham Book" w:cs="Arial"/>
          <w:sz w:val="24"/>
          <w:szCs w:val="24"/>
        </w:rPr>
        <w:t>HYBRID membership</w:t>
      </w:r>
      <w:r w:rsidR="00C044E9" w:rsidRPr="003C705F">
        <w:rPr>
          <w:rFonts w:ascii="Gotham Book" w:hAnsi="Gotham Book" w:cs="Arial"/>
          <w:sz w:val="24"/>
          <w:szCs w:val="24"/>
        </w:rPr>
        <w:t xml:space="preserve"> offers some flexibility; for example, the board members could be the only voting class while all others would be seen more as support</w:t>
      </w:r>
      <w:r w:rsidR="007D76B9" w:rsidRPr="003C705F">
        <w:rPr>
          <w:rFonts w:ascii="Gotham Book" w:hAnsi="Gotham Book" w:cs="Arial"/>
          <w:sz w:val="24"/>
          <w:szCs w:val="24"/>
        </w:rPr>
        <w:t>er</w:t>
      </w:r>
      <w:r w:rsidR="00C044E9" w:rsidRPr="003C705F">
        <w:rPr>
          <w:rFonts w:ascii="Gotham Book" w:hAnsi="Gotham Book" w:cs="Arial"/>
          <w:sz w:val="24"/>
          <w:szCs w:val="24"/>
        </w:rPr>
        <w:t xml:space="preserve">s who support the mission and the work, but do not want the burden of responsibility to fall upon their shoulders. For example, a festival organization can be governed by its board, but festival goers </w:t>
      </w:r>
      <w:r w:rsidR="0024742F" w:rsidRPr="003C705F">
        <w:rPr>
          <w:rFonts w:ascii="Gotham Book" w:hAnsi="Gotham Book" w:cs="Arial"/>
          <w:sz w:val="24"/>
          <w:szCs w:val="24"/>
        </w:rPr>
        <w:t>still</w:t>
      </w:r>
      <w:r w:rsidR="00C044E9" w:rsidRPr="003C705F">
        <w:rPr>
          <w:rFonts w:ascii="Gotham Book" w:hAnsi="Gotham Book" w:cs="Arial"/>
          <w:sz w:val="24"/>
          <w:szCs w:val="24"/>
        </w:rPr>
        <w:t xml:space="preserve"> have access</w:t>
      </w:r>
      <w:r w:rsidR="00855C5D" w:rsidRPr="003C705F">
        <w:rPr>
          <w:rFonts w:ascii="Gotham Book" w:hAnsi="Gotham Book" w:cs="Arial"/>
          <w:sz w:val="24"/>
          <w:szCs w:val="24"/>
        </w:rPr>
        <w:t xml:space="preserve">, offer input and support. This would strengthen the sense of belonging for audiences, a sense of privilege with </w:t>
      </w:r>
      <w:r w:rsidR="00965457" w:rsidRPr="003C705F">
        <w:rPr>
          <w:rFonts w:ascii="Gotham Book" w:hAnsi="Gotham Book" w:cs="Arial"/>
          <w:sz w:val="24"/>
          <w:szCs w:val="24"/>
        </w:rPr>
        <w:t>notice</w:t>
      </w:r>
      <w:r w:rsidR="00855C5D" w:rsidRPr="003C705F">
        <w:rPr>
          <w:rFonts w:ascii="Gotham Book" w:hAnsi="Gotham Book" w:cs="Arial"/>
          <w:sz w:val="24"/>
          <w:szCs w:val="24"/>
        </w:rPr>
        <w:t xml:space="preserve"> for example, but no expectation of needing to attend an AGM</w:t>
      </w:r>
      <w:r w:rsidR="0024742F" w:rsidRPr="003C705F">
        <w:rPr>
          <w:rFonts w:ascii="Gotham Book" w:hAnsi="Gotham Book" w:cs="Arial"/>
          <w:sz w:val="24"/>
          <w:szCs w:val="24"/>
        </w:rPr>
        <w:t xml:space="preserve">, vote or </w:t>
      </w:r>
      <w:r w:rsidR="004F6379">
        <w:rPr>
          <w:rFonts w:ascii="Gotham Book" w:hAnsi="Gotham Book" w:cs="Arial"/>
          <w:sz w:val="24"/>
          <w:szCs w:val="24"/>
        </w:rPr>
        <w:t>b</w:t>
      </w:r>
      <w:r w:rsidR="0024742F" w:rsidRPr="003C705F">
        <w:rPr>
          <w:rFonts w:ascii="Gotham Book" w:hAnsi="Gotham Book" w:cs="Arial"/>
          <w:sz w:val="24"/>
          <w:szCs w:val="24"/>
        </w:rPr>
        <w:t>e accountable</w:t>
      </w:r>
      <w:r w:rsidR="003F56E4" w:rsidRPr="003C705F">
        <w:rPr>
          <w:rFonts w:ascii="Gotham Book" w:hAnsi="Gotham Book" w:cs="Arial"/>
          <w:sz w:val="24"/>
          <w:szCs w:val="24"/>
        </w:rPr>
        <w:t>.</w:t>
      </w:r>
    </w:p>
    <w:p w:rsidR="00855C5D" w:rsidRPr="003C705F" w:rsidRDefault="00BC4876" w:rsidP="00A54A82">
      <w:pPr>
        <w:rPr>
          <w:rFonts w:ascii="Gotham Book" w:hAnsi="Gotham Book" w:cs="Arial"/>
          <w:sz w:val="24"/>
          <w:szCs w:val="24"/>
        </w:rPr>
      </w:pPr>
      <w:r w:rsidRPr="003C705F">
        <w:rPr>
          <w:rFonts w:ascii="Gotham Book" w:hAnsi="Gotham Book" w:cs="Arial"/>
          <w:sz w:val="24"/>
          <w:szCs w:val="24"/>
        </w:rPr>
        <w:t>(</w:t>
      </w:r>
      <w:r w:rsidR="003F56E4" w:rsidRPr="003C705F">
        <w:rPr>
          <w:rFonts w:ascii="Gotham Book" w:hAnsi="Gotham Book" w:cs="Arial"/>
          <w:sz w:val="24"/>
          <w:szCs w:val="24"/>
        </w:rPr>
        <w:t>N</w:t>
      </w:r>
      <w:r w:rsidR="00855C5D" w:rsidRPr="003C705F">
        <w:rPr>
          <w:rFonts w:ascii="Gotham Book" w:hAnsi="Gotham Book" w:cs="Arial"/>
          <w:sz w:val="24"/>
          <w:szCs w:val="24"/>
        </w:rPr>
        <w:t xml:space="preserve">ot </w:t>
      </w:r>
      <w:r w:rsidRPr="003C705F">
        <w:rPr>
          <w:rFonts w:ascii="Gotham Book" w:hAnsi="Gotham Book" w:cs="Arial"/>
          <w:sz w:val="24"/>
          <w:szCs w:val="24"/>
        </w:rPr>
        <w:t xml:space="preserve">yet </w:t>
      </w:r>
      <w:r w:rsidR="00855C5D" w:rsidRPr="003C705F">
        <w:rPr>
          <w:rFonts w:ascii="Gotham Book" w:hAnsi="Gotham Book" w:cs="Arial"/>
          <w:sz w:val="24"/>
          <w:szCs w:val="24"/>
        </w:rPr>
        <w:t>fully resolved by ONCA, non-</w:t>
      </w:r>
      <w:r w:rsidR="006D5884" w:rsidRPr="003C705F">
        <w:rPr>
          <w:rFonts w:ascii="Gotham Book" w:hAnsi="Gotham Book" w:cs="Arial"/>
          <w:sz w:val="24"/>
          <w:szCs w:val="24"/>
        </w:rPr>
        <w:t>vo</w:t>
      </w:r>
      <w:r w:rsidR="00855C5D" w:rsidRPr="003C705F">
        <w:rPr>
          <w:rFonts w:ascii="Gotham Book" w:hAnsi="Gotham Book" w:cs="Arial"/>
          <w:sz w:val="24"/>
          <w:szCs w:val="24"/>
        </w:rPr>
        <w:t>ting clas</w:t>
      </w:r>
      <w:r w:rsidR="006D5884" w:rsidRPr="003C705F">
        <w:rPr>
          <w:rFonts w:ascii="Gotham Book" w:hAnsi="Gotham Book" w:cs="Arial"/>
          <w:sz w:val="24"/>
          <w:szCs w:val="24"/>
        </w:rPr>
        <w:t>s</w:t>
      </w:r>
      <w:r w:rsidR="00855C5D" w:rsidRPr="003C705F">
        <w:rPr>
          <w:rFonts w:ascii="Gotham Book" w:hAnsi="Gotham Book" w:cs="Arial"/>
          <w:sz w:val="24"/>
          <w:szCs w:val="24"/>
        </w:rPr>
        <w:t>es of a hybrid membership may be allowed to vote on “fundamental issues,” such as changes in mission, mergers or dissolution</w:t>
      </w:r>
      <w:r w:rsidR="006D5884" w:rsidRPr="003C705F">
        <w:rPr>
          <w:rFonts w:ascii="Gotham Book" w:hAnsi="Gotham Book" w:cs="Arial"/>
          <w:sz w:val="24"/>
          <w:szCs w:val="24"/>
        </w:rPr>
        <w:t>.</w:t>
      </w:r>
      <w:r w:rsidRPr="003C705F">
        <w:rPr>
          <w:rFonts w:ascii="Gotham Book" w:hAnsi="Gotham Book" w:cs="Arial"/>
          <w:sz w:val="24"/>
          <w:szCs w:val="24"/>
        </w:rPr>
        <w:t>)</w:t>
      </w:r>
    </w:p>
    <w:p w:rsidR="00136F0E" w:rsidRPr="003C705F" w:rsidRDefault="00136F0E" w:rsidP="00A54A82">
      <w:pPr>
        <w:rPr>
          <w:rFonts w:ascii="Gotham Book" w:hAnsi="Gotham Book" w:cs="Arial"/>
          <w:sz w:val="24"/>
          <w:szCs w:val="24"/>
        </w:rPr>
      </w:pPr>
      <w:r w:rsidRPr="003C705F">
        <w:rPr>
          <w:rFonts w:ascii="Gotham Book" w:hAnsi="Gotham Book" w:cs="Arial"/>
          <w:sz w:val="24"/>
          <w:szCs w:val="24"/>
        </w:rPr>
        <w:tab/>
      </w:r>
      <w:r w:rsidR="003F56E4" w:rsidRPr="003C705F">
        <w:rPr>
          <w:rFonts w:ascii="Gotham Book" w:hAnsi="Gotham Book" w:cs="Arial"/>
          <w:sz w:val="24"/>
          <w:szCs w:val="24"/>
        </w:rPr>
        <w:t xml:space="preserve">On the other hand, in </w:t>
      </w:r>
      <w:r w:rsidRPr="004F6379">
        <w:rPr>
          <w:rStyle w:val="MediumGothamBOLD"/>
        </w:rPr>
        <w:t>Marketing</w:t>
      </w:r>
      <w:r w:rsidRPr="003C705F">
        <w:rPr>
          <w:rFonts w:ascii="Gotham Book" w:hAnsi="Gotham Book" w:cs="Arial"/>
          <w:b/>
          <w:sz w:val="24"/>
          <w:szCs w:val="24"/>
        </w:rPr>
        <w:t xml:space="preserve"> </w:t>
      </w:r>
      <w:r w:rsidRPr="003C705F">
        <w:rPr>
          <w:rFonts w:ascii="Gotham Book" w:hAnsi="Gotham Book" w:cs="Arial"/>
          <w:sz w:val="24"/>
          <w:szCs w:val="24"/>
        </w:rPr>
        <w:t>terms</w:t>
      </w:r>
      <w:r w:rsidRPr="003C705F">
        <w:rPr>
          <w:rFonts w:ascii="Gotham Book" w:hAnsi="Gotham Book" w:cs="Arial"/>
          <w:b/>
          <w:sz w:val="24"/>
          <w:szCs w:val="24"/>
        </w:rPr>
        <w:t>,</w:t>
      </w:r>
      <w:r w:rsidRPr="003C705F">
        <w:rPr>
          <w:rFonts w:ascii="Gotham Book" w:hAnsi="Gotham Book" w:cs="Arial"/>
          <w:sz w:val="24"/>
          <w:szCs w:val="24"/>
        </w:rPr>
        <w:t xml:space="preserve"> </w:t>
      </w:r>
      <w:r w:rsidR="003F56E4" w:rsidRPr="003C705F">
        <w:rPr>
          <w:rFonts w:ascii="Gotham Book" w:hAnsi="Gotham Book" w:cs="Arial"/>
          <w:sz w:val="24"/>
          <w:szCs w:val="24"/>
        </w:rPr>
        <w:t xml:space="preserve">membership is also </w:t>
      </w:r>
      <w:r w:rsidRPr="003C705F">
        <w:rPr>
          <w:rFonts w:ascii="Gotham Book" w:hAnsi="Gotham Book" w:cs="Arial"/>
          <w:sz w:val="24"/>
          <w:szCs w:val="24"/>
        </w:rPr>
        <w:t>an important source of operating support for MANO/RAMO and its members – recognized as earned revenue</w:t>
      </w:r>
      <w:r w:rsidR="003F56E4" w:rsidRPr="003C705F">
        <w:rPr>
          <w:rFonts w:ascii="Gotham Book" w:hAnsi="Gotham Book" w:cs="Arial"/>
          <w:sz w:val="24"/>
          <w:szCs w:val="24"/>
        </w:rPr>
        <w:t xml:space="preserve">, such as </w:t>
      </w:r>
      <w:r w:rsidRPr="003C705F">
        <w:rPr>
          <w:rFonts w:ascii="Gotham Book" w:hAnsi="Gotham Book" w:cs="Arial"/>
          <w:sz w:val="24"/>
          <w:szCs w:val="24"/>
        </w:rPr>
        <w:t>membership fees. This is marketing talk</w:t>
      </w:r>
      <w:r w:rsidR="003F56E4" w:rsidRPr="003C705F">
        <w:rPr>
          <w:rFonts w:ascii="Gotham Book" w:hAnsi="Gotham Book" w:cs="Arial"/>
          <w:sz w:val="24"/>
          <w:szCs w:val="24"/>
        </w:rPr>
        <w:t>, not governance</w:t>
      </w:r>
      <w:r w:rsidRPr="003C705F">
        <w:rPr>
          <w:rFonts w:ascii="Gotham Book" w:hAnsi="Gotham Book" w:cs="Arial"/>
          <w:sz w:val="24"/>
          <w:szCs w:val="24"/>
        </w:rPr>
        <w:t xml:space="preserve">. Organizations have recognized that they </w:t>
      </w:r>
      <w:r w:rsidR="00965457" w:rsidRPr="003C705F">
        <w:rPr>
          <w:rFonts w:ascii="Gotham Book" w:hAnsi="Gotham Book" w:cs="Arial"/>
          <w:sz w:val="24"/>
          <w:szCs w:val="24"/>
        </w:rPr>
        <w:t>can deliver</w:t>
      </w:r>
      <w:r w:rsidRPr="003C705F">
        <w:rPr>
          <w:rFonts w:ascii="Gotham Book" w:hAnsi="Gotham Book" w:cs="Arial"/>
          <w:sz w:val="24"/>
          <w:szCs w:val="24"/>
        </w:rPr>
        <w:t xml:space="preserve"> on the differing needs of different individuals and groups through their programming mix (programs, services, benefits). For example, a paid membership could give a member access to </w:t>
      </w:r>
      <w:r w:rsidR="007D76B9" w:rsidRPr="003C705F">
        <w:rPr>
          <w:rFonts w:ascii="Gotham Book" w:hAnsi="Gotham Book" w:cs="Arial"/>
          <w:sz w:val="24"/>
          <w:szCs w:val="24"/>
        </w:rPr>
        <w:t xml:space="preserve">equipment </w:t>
      </w:r>
      <w:r w:rsidRPr="003C705F">
        <w:rPr>
          <w:rFonts w:ascii="Gotham Book" w:hAnsi="Gotham Book" w:cs="Arial"/>
          <w:sz w:val="24"/>
          <w:szCs w:val="24"/>
        </w:rPr>
        <w:t xml:space="preserve">rentals or editing suites, discount prices on publications and workshops, and access to studio and showcase opportunities. An organization may choose to differentiate membership categories based on various requirements: </w:t>
      </w:r>
      <w:r w:rsidR="007D76B9" w:rsidRPr="003C705F">
        <w:rPr>
          <w:rFonts w:ascii="Gotham Book" w:hAnsi="Gotham Book" w:cs="Arial"/>
          <w:sz w:val="24"/>
          <w:szCs w:val="24"/>
        </w:rPr>
        <w:t>status</w:t>
      </w:r>
      <w:r w:rsidRPr="003C705F">
        <w:rPr>
          <w:rFonts w:ascii="Gotham Book" w:hAnsi="Gotham Book" w:cs="Arial"/>
          <w:sz w:val="24"/>
          <w:szCs w:val="24"/>
        </w:rPr>
        <w:t xml:space="preserve"> – lower prices for seniors</w:t>
      </w:r>
      <w:r w:rsidR="007D76B9" w:rsidRPr="003C705F">
        <w:rPr>
          <w:rFonts w:ascii="Gotham Book" w:hAnsi="Gotham Book" w:cs="Arial"/>
          <w:sz w:val="24"/>
          <w:szCs w:val="24"/>
        </w:rPr>
        <w:t>, students</w:t>
      </w:r>
      <w:r w:rsidRPr="003C705F">
        <w:rPr>
          <w:rFonts w:ascii="Gotham Book" w:hAnsi="Gotham Book" w:cs="Arial"/>
          <w:sz w:val="24"/>
          <w:szCs w:val="24"/>
        </w:rPr>
        <w:t xml:space="preserve"> and youth, </w:t>
      </w:r>
      <w:r w:rsidR="007D76B9" w:rsidRPr="003C705F">
        <w:rPr>
          <w:rFonts w:ascii="Gotham Book" w:hAnsi="Gotham Book" w:cs="Arial"/>
          <w:sz w:val="24"/>
          <w:szCs w:val="24"/>
        </w:rPr>
        <w:t xml:space="preserve">as well as </w:t>
      </w:r>
      <w:r w:rsidRPr="003C705F">
        <w:rPr>
          <w:rFonts w:ascii="Gotham Book" w:hAnsi="Gotham Book" w:cs="Arial"/>
          <w:sz w:val="24"/>
          <w:szCs w:val="24"/>
        </w:rPr>
        <w:t>discounts for couples and families; rights - levels of access through full, basic and associate categories; some may include individuals as a membership category, and other</w:t>
      </w:r>
      <w:r w:rsidR="00285E0F" w:rsidRPr="003C705F">
        <w:rPr>
          <w:rFonts w:ascii="Gotham Book" w:hAnsi="Gotham Book" w:cs="Arial"/>
          <w:sz w:val="24"/>
          <w:szCs w:val="24"/>
        </w:rPr>
        <w:t>s</w:t>
      </w:r>
      <w:r w:rsidRPr="003C705F">
        <w:rPr>
          <w:rFonts w:ascii="Gotham Book" w:hAnsi="Gotham Book" w:cs="Arial"/>
          <w:sz w:val="24"/>
          <w:szCs w:val="24"/>
        </w:rPr>
        <w:t xml:space="preserve"> offer group, organizational or corporate categories; some use metaphorical categories to distinguish</w:t>
      </w:r>
      <w:r w:rsidR="00BC4876" w:rsidRPr="003C705F">
        <w:rPr>
          <w:rFonts w:ascii="Gotham Book" w:hAnsi="Gotham Book" w:cs="Arial"/>
          <w:sz w:val="24"/>
          <w:szCs w:val="24"/>
        </w:rPr>
        <w:t xml:space="preserve"> (</w:t>
      </w:r>
      <w:r w:rsidR="00BC4876" w:rsidRPr="003C705F">
        <w:rPr>
          <w:rFonts w:ascii="Gotham Book" w:hAnsi="Gotham Book" w:cs="Arial"/>
          <w:i/>
          <w:sz w:val="24"/>
          <w:szCs w:val="24"/>
        </w:rPr>
        <w:t xml:space="preserve">e.g. </w:t>
      </w:r>
      <w:r w:rsidRPr="003C705F">
        <w:rPr>
          <w:rFonts w:ascii="Gotham Book" w:hAnsi="Gotham Book" w:cs="Arial"/>
          <w:sz w:val="24"/>
          <w:szCs w:val="24"/>
        </w:rPr>
        <w:t xml:space="preserve"> </w:t>
      </w:r>
      <w:r w:rsidRPr="003C705F">
        <w:rPr>
          <w:rFonts w:ascii="Gotham Book" w:hAnsi="Gotham Book" w:cs="Arial"/>
          <w:i/>
          <w:sz w:val="24"/>
          <w:szCs w:val="24"/>
        </w:rPr>
        <w:t>professional, connoisseur, friend, supporter, champion and patron.</w:t>
      </w:r>
      <w:r w:rsidR="00BC4876" w:rsidRPr="003C705F">
        <w:rPr>
          <w:rFonts w:ascii="Gotham Book" w:hAnsi="Gotham Book" w:cs="Arial"/>
          <w:i/>
          <w:sz w:val="24"/>
          <w:szCs w:val="24"/>
        </w:rPr>
        <w:t>)</w:t>
      </w:r>
    </w:p>
    <w:p w:rsidR="00136F0E" w:rsidRPr="003C705F" w:rsidRDefault="00136F0E" w:rsidP="00A54A82">
      <w:pPr>
        <w:rPr>
          <w:rFonts w:ascii="Gotham Book" w:hAnsi="Gotham Book" w:cs="Arial"/>
          <w:sz w:val="24"/>
          <w:szCs w:val="24"/>
        </w:rPr>
      </w:pPr>
      <w:r w:rsidRPr="003C705F">
        <w:rPr>
          <w:rFonts w:ascii="Gotham Book" w:hAnsi="Gotham Book" w:cs="Arial"/>
          <w:sz w:val="24"/>
          <w:szCs w:val="24"/>
        </w:rPr>
        <w:tab/>
        <w:t xml:space="preserve">As marketing, this flexibility is </w:t>
      </w:r>
      <w:r w:rsidR="007D76B9" w:rsidRPr="003C705F">
        <w:rPr>
          <w:rFonts w:ascii="Gotham Book" w:hAnsi="Gotham Book" w:cs="Arial"/>
          <w:sz w:val="24"/>
          <w:szCs w:val="24"/>
        </w:rPr>
        <w:t xml:space="preserve">valued </w:t>
      </w:r>
      <w:r w:rsidRPr="003C705F">
        <w:rPr>
          <w:rFonts w:ascii="Gotham Book" w:hAnsi="Gotham Book" w:cs="Arial"/>
          <w:sz w:val="24"/>
          <w:szCs w:val="24"/>
        </w:rPr>
        <w:t xml:space="preserve">as a strategic management tool. It gives operational authority to remain flexible, to differentiate in response to the marketing adage: </w:t>
      </w:r>
      <w:r w:rsidRPr="003C705F">
        <w:rPr>
          <w:rFonts w:ascii="Gotham Book" w:hAnsi="Gotham Book" w:cs="Arial"/>
          <w:i/>
          <w:sz w:val="24"/>
          <w:szCs w:val="24"/>
        </w:rPr>
        <w:t>different strokes for different folks</w:t>
      </w:r>
      <w:r w:rsidRPr="003C705F">
        <w:rPr>
          <w:rFonts w:ascii="Gotham Book" w:hAnsi="Gotham Book" w:cs="Arial"/>
          <w:sz w:val="24"/>
          <w:szCs w:val="24"/>
        </w:rPr>
        <w:t xml:space="preserve">. With planning from staff, and support from board and committees, the pricing of </w:t>
      </w:r>
      <w:r w:rsidR="007D76B9" w:rsidRPr="003C705F">
        <w:rPr>
          <w:rFonts w:ascii="Gotham Book" w:hAnsi="Gotham Book" w:cs="Arial"/>
          <w:sz w:val="24"/>
          <w:szCs w:val="24"/>
        </w:rPr>
        <w:t>these</w:t>
      </w:r>
      <w:r w:rsidRPr="003C705F">
        <w:rPr>
          <w:rFonts w:ascii="Gotham Book" w:hAnsi="Gotham Book" w:cs="Arial"/>
          <w:sz w:val="24"/>
          <w:szCs w:val="24"/>
        </w:rPr>
        <w:t xml:space="preserve"> </w:t>
      </w:r>
      <w:r w:rsidR="00285E0F" w:rsidRPr="003C705F">
        <w:rPr>
          <w:rFonts w:ascii="Gotham Book" w:hAnsi="Gotham Book" w:cs="Arial"/>
          <w:sz w:val="24"/>
          <w:szCs w:val="24"/>
        </w:rPr>
        <w:t xml:space="preserve">categories </w:t>
      </w:r>
      <w:r w:rsidRPr="003C705F">
        <w:rPr>
          <w:rFonts w:ascii="Gotham Book" w:hAnsi="Gotham Book" w:cs="Arial"/>
          <w:sz w:val="24"/>
          <w:szCs w:val="24"/>
        </w:rPr>
        <w:t>and the level and variety of benefits associated with them can contribute significantly to sustainability; to change the price point or introduce a new category as a response to needs in the marketplace is something that can happen within an operational (annual) cycle</w:t>
      </w:r>
      <w:r w:rsidR="00285E0F" w:rsidRPr="003C705F">
        <w:rPr>
          <w:rFonts w:ascii="Gotham Book" w:hAnsi="Gotham Book" w:cs="Arial"/>
          <w:sz w:val="24"/>
          <w:szCs w:val="24"/>
        </w:rPr>
        <w:t xml:space="preserve">, a decision made by the Board as long as the </w:t>
      </w:r>
      <w:r w:rsidR="00DD7FBC" w:rsidRPr="003C705F">
        <w:rPr>
          <w:rFonts w:ascii="Gotham Book" w:hAnsi="Gotham Book" w:cs="Arial"/>
          <w:sz w:val="24"/>
          <w:szCs w:val="24"/>
        </w:rPr>
        <w:t>b</w:t>
      </w:r>
      <w:r w:rsidR="00285E0F" w:rsidRPr="003C705F">
        <w:rPr>
          <w:rFonts w:ascii="Gotham Book" w:hAnsi="Gotham Book" w:cs="Arial"/>
          <w:sz w:val="24"/>
          <w:szCs w:val="24"/>
        </w:rPr>
        <w:t>y-law is silent on the issue.</w:t>
      </w:r>
      <w:r w:rsidRPr="003C705F">
        <w:rPr>
          <w:rFonts w:ascii="Gotham Book" w:hAnsi="Gotham Book" w:cs="Arial"/>
          <w:sz w:val="24"/>
          <w:szCs w:val="24"/>
        </w:rPr>
        <w:t>.</w:t>
      </w:r>
    </w:p>
    <w:p w:rsidR="003C62C4" w:rsidRPr="003C705F" w:rsidRDefault="00136F0E" w:rsidP="00A54A82">
      <w:pPr>
        <w:rPr>
          <w:rFonts w:ascii="Gotham Book" w:hAnsi="Gotham Book" w:cs="Arial"/>
          <w:sz w:val="24"/>
          <w:szCs w:val="24"/>
        </w:rPr>
      </w:pPr>
      <w:r w:rsidRPr="003C705F">
        <w:rPr>
          <w:rFonts w:ascii="Gotham Book" w:hAnsi="Gotham Book" w:cs="Arial"/>
          <w:sz w:val="24"/>
          <w:szCs w:val="24"/>
        </w:rPr>
        <w:tab/>
        <w:t>If</w:t>
      </w:r>
      <w:r w:rsidR="007D76B9" w:rsidRPr="003C705F">
        <w:rPr>
          <w:rFonts w:ascii="Gotham Book" w:hAnsi="Gotham Book" w:cs="Arial"/>
          <w:sz w:val="24"/>
          <w:szCs w:val="24"/>
        </w:rPr>
        <w:t xml:space="preserve">, however, </w:t>
      </w:r>
      <w:r w:rsidRPr="003C705F">
        <w:rPr>
          <w:rFonts w:ascii="Gotham Book" w:hAnsi="Gotham Book" w:cs="Arial"/>
          <w:sz w:val="24"/>
          <w:szCs w:val="24"/>
        </w:rPr>
        <w:t>MANO/RAMO organizations want those membership categories establish</w:t>
      </w:r>
      <w:r w:rsidR="003C62C4" w:rsidRPr="003C705F">
        <w:rPr>
          <w:rFonts w:ascii="Gotham Book" w:hAnsi="Gotham Book" w:cs="Arial"/>
          <w:sz w:val="24"/>
          <w:szCs w:val="24"/>
        </w:rPr>
        <w:t xml:space="preserve">ed </w:t>
      </w:r>
      <w:r w:rsidRPr="003C705F">
        <w:rPr>
          <w:rFonts w:ascii="Gotham Book" w:hAnsi="Gotham Book" w:cs="Arial"/>
          <w:sz w:val="24"/>
          <w:szCs w:val="24"/>
        </w:rPr>
        <w:t xml:space="preserve">for marketing and/or pricing purposes, and they refer to them as membership classes, they need to be prepared to identify them in their </w:t>
      </w:r>
      <w:r w:rsidR="003C62C4" w:rsidRPr="003C705F">
        <w:rPr>
          <w:rFonts w:ascii="Gotham Book" w:hAnsi="Gotham Book" w:cs="Arial"/>
          <w:sz w:val="24"/>
          <w:szCs w:val="24"/>
        </w:rPr>
        <w:t>A</w:t>
      </w:r>
      <w:r w:rsidRPr="003C705F">
        <w:rPr>
          <w:rFonts w:ascii="Gotham Book" w:hAnsi="Gotham Book" w:cs="Arial"/>
          <w:sz w:val="24"/>
          <w:szCs w:val="24"/>
        </w:rPr>
        <w:t xml:space="preserve">rticles, prescribe them in their </w:t>
      </w:r>
      <w:r w:rsidR="00DD7FBC" w:rsidRPr="003C705F">
        <w:rPr>
          <w:rFonts w:ascii="Gotham Book" w:hAnsi="Gotham Book" w:cs="Arial"/>
          <w:sz w:val="24"/>
          <w:szCs w:val="24"/>
        </w:rPr>
        <w:t>b</w:t>
      </w:r>
      <w:r w:rsidRPr="003C705F">
        <w:rPr>
          <w:rFonts w:ascii="Gotham Book" w:hAnsi="Gotham Book" w:cs="Arial"/>
          <w:sz w:val="24"/>
          <w:szCs w:val="24"/>
        </w:rPr>
        <w:t xml:space="preserve">y-law and expand and clarify through their policies as classes of membership, and – probably – non-voting classes. Under ONCA, </w:t>
      </w:r>
      <w:r w:rsidR="00285E0F" w:rsidRPr="003C705F">
        <w:rPr>
          <w:rFonts w:ascii="Gotham Book" w:hAnsi="Gotham Book" w:cs="Arial"/>
          <w:sz w:val="24"/>
          <w:szCs w:val="24"/>
        </w:rPr>
        <w:t xml:space="preserve">even non-voting </w:t>
      </w:r>
      <w:r w:rsidRPr="003C705F">
        <w:rPr>
          <w:rFonts w:ascii="Gotham Book" w:hAnsi="Gotham Book" w:cs="Arial"/>
          <w:sz w:val="24"/>
          <w:szCs w:val="24"/>
        </w:rPr>
        <w:t xml:space="preserve">member classes </w:t>
      </w:r>
      <w:r w:rsidR="00285E0F" w:rsidRPr="003C705F">
        <w:rPr>
          <w:rFonts w:ascii="Gotham Book" w:hAnsi="Gotham Book" w:cs="Arial"/>
          <w:sz w:val="24"/>
          <w:szCs w:val="24"/>
        </w:rPr>
        <w:t xml:space="preserve">may </w:t>
      </w:r>
      <w:r w:rsidRPr="003C705F">
        <w:rPr>
          <w:rFonts w:ascii="Gotham Book" w:hAnsi="Gotham Book" w:cs="Arial"/>
          <w:sz w:val="24"/>
          <w:szCs w:val="24"/>
        </w:rPr>
        <w:t>have rights as a class to veto changes to that class</w:t>
      </w:r>
      <w:r w:rsidR="003C62C4" w:rsidRPr="003C705F">
        <w:rPr>
          <w:rFonts w:ascii="Gotham Book" w:hAnsi="Gotham Book" w:cs="Arial"/>
          <w:sz w:val="24"/>
          <w:szCs w:val="24"/>
        </w:rPr>
        <w:t xml:space="preserve"> and that would include how members qualify for that class (such as the price that they pay), as well as such fundamental issues as mergers or the sale of key assets.</w:t>
      </w:r>
    </w:p>
    <w:p w:rsidR="007D76B9" w:rsidRPr="003C705F" w:rsidRDefault="007D76B9" w:rsidP="00A54A82">
      <w:pPr>
        <w:rPr>
          <w:rFonts w:ascii="Gotham Book" w:hAnsi="Gotham Book" w:cs="Arial"/>
          <w:sz w:val="24"/>
          <w:szCs w:val="24"/>
        </w:rPr>
      </w:pPr>
      <w:r w:rsidRPr="003C705F">
        <w:rPr>
          <w:rFonts w:ascii="Gotham Book" w:hAnsi="Gotham Book" w:cs="Arial"/>
          <w:sz w:val="24"/>
          <w:szCs w:val="24"/>
        </w:rPr>
        <w:tab/>
        <w:t>ONCA requires organizations to provide a free copy of the articles and by-law to any member who asks; members are also entitled to view and purchase copies of financial statements, and membership lists, including names and addresses. To do so, a member must sign a formal undertaking that they will not use the information for personal benefit, but only to communicate with the membership, to try to influence the membership</w:t>
      </w:r>
      <w:r w:rsidR="00285E0F" w:rsidRPr="003C705F">
        <w:rPr>
          <w:rFonts w:ascii="Gotham Book" w:hAnsi="Gotham Book" w:cs="Arial"/>
          <w:sz w:val="24"/>
          <w:szCs w:val="24"/>
        </w:rPr>
        <w:t xml:space="preserve"> through advocacy</w:t>
      </w:r>
      <w:r w:rsidRPr="003C705F">
        <w:rPr>
          <w:rFonts w:ascii="Gotham Book" w:hAnsi="Gotham Book" w:cs="Arial"/>
          <w:sz w:val="24"/>
          <w:szCs w:val="24"/>
        </w:rPr>
        <w:t>.</w:t>
      </w:r>
    </w:p>
    <w:p w:rsidR="003C62C4" w:rsidRPr="003C705F" w:rsidRDefault="003C62C4" w:rsidP="00A54A82">
      <w:pPr>
        <w:rPr>
          <w:rFonts w:ascii="Gotham Book" w:hAnsi="Gotham Book" w:cs="Arial"/>
          <w:sz w:val="24"/>
          <w:szCs w:val="24"/>
        </w:rPr>
      </w:pPr>
      <w:r w:rsidRPr="003C705F">
        <w:rPr>
          <w:rFonts w:ascii="Gotham Book" w:hAnsi="Gotham Book" w:cs="Arial"/>
          <w:sz w:val="24"/>
          <w:szCs w:val="24"/>
        </w:rPr>
        <w:tab/>
        <w:t xml:space="preserve">Under ONCA, </w:t>
      </w:r>
      <w:r w:rsidR="00285E0F" w:rsidRPr="003C705F">
        <w:rPr>
          <w:rFonts w:ascii="Gotham Book" w:hAnsi="Gotham Book" w:cs="Arial"/>
          <w:sz w:val="24"/>
          <w:szCs w:val="24"/>
        </w:rPr>
        <w:t xml:space="preserve">individual </w:t>
      </w:r>
      <w:r w:rsidRPr="003C705F">
        <w:rPr>
          <w:rFonts w:ascii="Gotham Book" w:hAnsi="Gotham Book" w:cs="Arial"/>
          <w:sz w:val="24"/>
          <w:szCs w:val="24"/>
        </w:rPr>
        <w:t xml:space="preserve">members have more power. It is easier under ONCA for a smaller quota of members to put forward ideas, bind and nominate directors – 10% of members can request and get a special meeting; 5% of members can nominate a director; a small minority of members can stack a meeting, plan a hostile takeover, or cause </w:t>
      </w:r>
      <w:r w:rsidR="007D76B9" w:rsidRPr="003C705F">
        <w:rPr>
          <w:rFonts w:ascii="Gotham Book" w:hAnsi="Gotham Book" w:cs="Arial"/>
          <w:sz w:val="24"/>
          <w:szCs w:val="24"/>
        </w:rPr>
        <w:t>a</w:t>
      </w:r>
      <w:r w:rsidRPr="003C705F">
        <w:rPr>
          <w:rFonts w:ascii="Gotham Book" w:hAnsi="Gotham Book" w:cs="Arial"/>
          <w:sz w:val="24"/>
          <w:szCs w:val="24"/>
        </w:rPr>
        <w:t xml:space="preserve"> shift</w:t>
      </w:r>
      <w:r w:rsidR="007D76B9" w:rsidRPr="003C705F">
        <w:rPr>
          <w:rFonts w:ascii="Gotham Book" w:hAnsi="Gotham Book" w:cs="Arial"/>
          <w:sz w:val="24"/>
          <w:szCs w:val="24"/>
        </w:rPr>
        <w:t xml:space="preserve"> in</w:t>
      </w:r>
      <w:r w:rsidRPr="003C705F">
        <w:rPr>
          <w:rFonts w:ascii="Gotham Book" w:hAnsi="Gotham Book" w:cs="Arial"/>
          <w:sz w:val="24"/>
          <w:szCs w:val="24"/>
        </w:rPr>
        <w:t xml:space="preserve"> direction.</w:t>
      </w:r>
    </w:p>
    <w:p w:rsidR="00A520F8" w:rsidRPr="003C705F" w:rsidRDefault="003C62C4" w:rsidP="00A54A82">
      <w:pPr>
        <w:rPr>
          <w:rFonts w:ascii="Gotham Book" w:hAnsi="Gotham Book" w:cs="Arial"/>
          <w:sz w:val="24"/>
          <w:szCs w:val="24"/>
        </w:rPr>
      </w:pPr>
      <w:r w:rsidRPr="003C705F">
        <w:rPr>
          <w:rFonts w:ascii="Gotham Book" w:hAnsi="Gotham Book" w:cs="Arial"/>
          <w:sz w:val="24"/>
          <w:szCs w:val="24"/>
        </w:rPr>
        <w:tab/>
        <w:t xml:space="preserve">The best line of preventive defense is clarity in your </w:t>
      </w:r>
      <w:r w:rsidR="007D76B9" w:rsidRPr="003C705F">
        <w:rPr>
          <w:rFonts w:ascii="Gotham Book" w:hAnsi="Gotham Book" w:cs="Arial"/>
          <w:sz w:val="24"/>
          <w:szCs w:val="24"/>
        </w:rPr>
        <w:t>governance structure – Articles, B</w:t>
      </w:r>
      <w:r w:rsidRPr="003C705F">
        <w:rPr>
          <w:rFonts w:ascii="Gotham Book" w:hAnsi="Gotham Book" w:cs="Arial"/>
          <w:sz w:val="24"/>
          <w:szCs w:val="24"/>
        </w:rPr>
        <w:t>y-law</w:t>
      </w:r>
      <w:r w:rsidR="007D76B9" w:rsidRPr="003C705F">
        <w:rPr>
          <w:rFonts w:ascii="Gotham Book" w:hAnsi="Gotham Book" w:cs="Arial"/>
          <w:sz w:val="24"/>
          <w:szCs w:val="24"/>
        </w:rPr>
        <w:t xml:space="preserve">, Policy, best practices - </w:t>
      </w:r>
      <w:r w:rsidRPr="003C705F">
        <w:rPr>
          <w:rFonts w:ascii="Gotham Book" w:hAnsi="Gotham Book" w:cs="Arial"/>
          <w:sz w:val="24"/>
          <w:szCs w:val="24"/>
        </w:rPr>
        <w:t xml:space="preserve">you could add qualifications for membership, or a drop-dead date for members to be </w:t>
      </w:r>
      <w:r w:rsidR="00965457" w:rsidRPr="003C705F">
        <w:rPr>
          <w:rFonts w:ascii="Gotham Book" w:hAnsi="Gotham Book" w:cs="Arial"/>
          <w:sz w:val="24"/>
          <w:szCs w:val="24"/>
        </w:rPr>
        <w:t>eligible</w:t>
      </w:r>
      <w:r w:rsidRPr="003C705F">
        <w:rPr>
          <w:rFonts w:ascii="Gotham Book" w:hAnsi="Gotham Book" w:cs="Arial"/>
          <w:sz w:val="24"/>
          <w:szCs w:val="24"/>
        </w:rPr>
        <w:t xml:space="preserve"> to vote, or a member</w:t>
      </w:r>
      <w:r w:rsidR="00A520F8" w:rsidRPr="003C705F">
        <w:rPr>
          <w:rFonts w:ascii="Gotham Book" w:hAnsi="Gotham Book" w:cs="Arial"/>
          <w:sz w:val="24"/>
          <w:szCs w:val="24"/>
        </w:rPr>
        <w:t>’</w:t>
      </w:r>
      <w:r w:rsidRPr="003C705F">
        <w:rPr>
          <w:rFonts w:ascii="Gotham Book" w:hAnsi="Gotham Book" w:cs="Arial"/>
          <w:sz w:val="24"/>
          <w:szCs w:val="24"/>
        </w:rPr>
        <w:t>s code of conduct.</w:t>
      </w:r>
    </w:p>
    <w:p w:rsidR="00FF4CAD" w:rsidRPr="003C705F" w:rsidRDefault="00A520F8" w:rsidP="00A54A82">
      <w:pPr>
        <w:rPr>
          <w:rFonts w:ascii="Gotham Book" w:hAnsi="Gotham Book" w:cs="Arial"/>
          <w:sz w:val="24"/>
          <w:szCs w:val="24"/>
        </w:rPr>
      </w:pPr>
      <w:r w:rsidRPr="003C705F">
        <w:rPr>
          <w:rFonts w:ascii="Gotham Book" w:hAnsi="Gotham Book" w:cs="Arial"/>
          <w:sz w:val="24"/>
          <w:szCs w:val="24"/>
        </w:rPr>
        <w:tab/>
      </w:r>
    </w:p>
    <w:p w:rsidR="00FF4CAD" w:rsidRPr="003C705F" w:rsidRDefault="00FF4CAD" w:rsidP="00A54A82">
      <w:pPr>
        <w:rPr>
          <w:rFonts w:ascii="Gotham Book" w:hAnsi="Gotham Book" w:cs="Arial"/>
          <w:sz w:val="24"/>
          <w:szCs w:val="24"/>
        </w:rPr>
      </w:pPr>
    </w:p>
    <w:p w:rsidR="00FF4CAD" w:rsidRPr="003C705F" w:rsidRDefault="00FF4CAD" w:rsidP="00A54A82">
      <w:pPr>
        <w:rPr>
          <w:rFonts w:ascii="Gotham Book" w:hAnsi="Gotham Book" w:cs="Arial"/>
          <w:sz w:val="24"/>
          <w:szCs w:val="24"/>
        </w:rPr>
      </w:pPr>
    </w:p>
    <w:p w:rsidR="00FF4CAD" w:rsidRPr="003C705F" w:rsidRDefault="00FF4CAD" w:rsidP="00A54A82">
      <w:pPr>
        <w:rPr>
          <w:rFonts w:ascii="Gotham Book" w:hAnsi="Gotham Book" w:cs="Arial"/>
          <w:sz w:val="24"/>
          <w:szCs w:val="24"/>
        </w:rPr>
      </w:pPr>
    </w:p>
    <w:p w:rsidR="003A7EC7" w:rsidRPr="00CA4B58" w:rsidRDefault="00FF4CAD" w:rsidP="00BA7AED">
      <w:pPr>
        <w:pStyle w:val="Heading1"/>
        <w:rPr>
          <w:rFonts w:asciiTheme="majorHAnsi" w:hAnsiTheme="majorHAnsi"/>
          <w:color w:val="2F5496" w:themeColor="accent1" w:themeShade="BF"/>
        </w:rPr>
      </w:pPr>
      <w:r>
        <w:br w:type="page"/>
      </w:r>
      <w:bookmarkStart w:id="5" w:name="_Toc507615261"/>
      <w:r w:rsidR="003A7EC7">
        <w:t>DIRECTORS</w:t>
      </w:r>
      <w:r w:rsidR="004F6379">
        <w:t xml:space="preserve"> </w:t>
      </w:r>
      <w:r w:rsidR="00CF0745">
        <w:rPr>
          <w:rStyle w:val="FootnoteReference"/>
        </w:rPr>
        <w:footnoteReference w:id="8"/>
      </w:r>
      <w:bookmarkEnd w:id="5"/>
    </w:p>
    <w:p w:rsidR="003A7EC7" w:rsidRPr="003C705F" w:rsidRDefault="003A7EC7" w:rsidP="00A54A82">
      <w:pPr>
        <w:rPr>
          <w:rFonts w:ascii="Gotham Book" w:hAnsi="Gotham Book" w:cs="Arial"/>
          <w:sz w:val="2"/>
          <w:szCs w:val="24"/>
        </w:rPr>
      </w:pPr>
    </w:p>
    <w:p w:rsidR="00E9401B" w:rsidRPr="003C705F" w:rsidRDefault="00CF0745" w:rsidP="00A54A82">
      <w:pPr>
        <w:rPr>
          <w:rFonts w:ascii="Gotham Book" w:hAnsi="Gotham Book" w:cs="Arial"/>
          <w:sz w:val="24"/>
          <w:szCs w:val="24"/>
        </w:rPr>
      </w:pPr>
      <w:r w:rsidRPr="003C705F">
        <w:rPr>
          <w:rFonts w:ascii="Gotham Book" w:hAnsi="Gotham Book" w:cs="Arial"/>
          <w:sz w:val="24"/>
          <w:szCs w:val="24"/>
        </w:rPr>
        <w:tab/>
      </w:r>
      <w:r w:rsidR="006D5884" w:rsidRPr="003C705F">
        <w:rPr>
          <w:rFonts w:ascii="Gotham Book" w:hAnsi="Gotham Book" w:cs="Arial"/>
          <w:sz w:val="24"/>
          <w:szCs w:val="24"/>
        </w:rPr>
        <w:t>A b</w:t>
      </w:r>
      <w:r w:rsidR="00F778E6" w:rsidRPr="003C705F">
        <w:rPr>
          <w:rFonts w:ascii="Gotham Book" w:hAnsi="Gotham Book" w:cs="Arial"/>
          <w:sz w:val="24"/>
          <w:szCs w:val="24"/>
        </w:rPr>
        <w:t xml:space="preserve">oard of </w:t>
      </w:r>
      <w:r w:rsidR="00DE30C8" w:rsidRPr="003C705F">
        <w:rPr>
          <w:rFonts w:ascii="Gotham Book" w:hAnsi="Gotham Book" w:cs="Arial"/>
          <w:sz w:val="24"/>
          <w:szCs w:val="24"/>
        </w:rPr>
        <w:t>d</w:t>
      </w:r>
      <w:r w:rsidR="00F778E6" w:rsidRPr="003C705F">
        <w:rPr>
          <w:rFonts w:ascii="Gotham Book" w:hAnsi="Gotham Book" w:cs="Arial"/>
          <w:sz w:val="24"/>
          <w:szCs w:val="24"/>
        </w:rPr>
        <w:t xml:space="preserve">irectors (aka </w:t>
      </w:r>
      <w:r w:rsidR="00754D88" w:rsidRPr="003C705F">
        <w:rPr>
          <w:rFonts w:ascii="Gotham Book" w:hAnsi="Gotham Book" w:cs="Arial"/>
          <w:sz w:val="24"/>
          <w:szCs w:val="24"/>
        </w:rPr>
        <w:t>t</w:t>
      </w:r>
      <w:r w:rsidR="00F778E6" w:rsidRPr="003C705F">
        <w:rPr>
          <w:rFonts w:ascii="Gotham Book" w:hAnsi="Gotham Book" w:cs="Arial"/>
          <w:sz w:val="24"/>
          <w:szCs w:val="24"/>
        </w:rPr>
        <w:t xml:space="preserve">rustees) is </w:t>
      </w:r>
      <w:r w:rsidRPr="003C705F">
        <w:rPr>
          <w:rFonts w:ascii="Gotham Book" w:hAnsi="Gotham Book" w:cs="Arial"/>
          <w:sz w:val="24"/>
          <w:szCs w:val="24"/>
        </w:rPr>
        <w:t>an essential element of the governance structure</w:t>
      </w:r>
      <w:r w:rsidR="00E9401B" w:rsidRPr="003C705F">
        <w:rPr>
          <w:rFonts w:ascii="Gotham Book" w:hAnsi="Gotham Book" w:cs="Arial"/>
          <w:sz w:val="24"/>
          <w:szCs w:val="24"/>
        </w:rPr>
        <w:t>, composed of individuals (Directors) who have been elected by the membership to represent the interests of the members</w:t>
      </w:r>
      <w:r w:rsidR="00DE30C8" w:rsidRPr="003C705F">
        <w:rPr>
          <w:rFonts w:ascii="Gotham Book" w:hAnsi="Gotham Book" w:cs="Arial"/>
          <w:sz w:val="24"/>
          <w:szCs w:val="24"/>
        </w:rPr>
        <w:t>hip</w:t>
      </w:r>
      <w:r w:rsidR="006D5884" w:rsidRPr="003C705F">
        <w:rPr>
          <w:rFonts w:ascii="Gotham Book" w:hAnsi="Gotham Book" w:cs="Arial"/>
          <w:sz w:val="24"/>
          <w:szCs w:val="24"/>
        </w:rPr>
        <w:t xml:space="preserve">, and </w:t>
      </w:r>
      <w:r w:rsidR="006D5884" w:rsidRPr="003C705F">
        <w:rPr>
          <w:rFonts w:ascii="Gotham Book" w:hAnsi="Gotham Book" w:cs="Arial"/>
          <w:i/>
          <w:sz w:val="24"/>
          <w:szCs w:val="24"/>
        </w:rPr>
        <w:t>serve the best interests of the organization over their own personal inter</w:t>
      </w:r>
      <w:r w:rsidR="00DE30C8" w:rsidRPr="003C705F">
        <w:rPr>
          <w:rFonts w:ascii="Gotham Book" w:hAnsi="Gotham Book" w:cs="Arial"/>
          <w:i/>
          <w:sz w:val="24"/>
          <w:szCs w:val="24"/>
        </w:rPr>
        <w:t>ests.</w:t>
      </w:r>
      <w:r w:rsidR="0089701D" w:rsidRPr="003C705F">
        <w:rPr>
          <w:rFonts w:ascii="Gotham Book" w:hAnsi="Gotham Book" w:cs="Arial"/>
          <w:sz w:val="24"/>
          <w:szCs w:val="24"/>
        </w:rPr>
        <w:t xml:space="preserve"> </w:t>
      </w:r>
      <w:r w:rsidR="003C498E" w:rsidRPr="003C705F">
        <w:rPr>
          <w:rFonts w:ascii="Gotham Book" w:hAnsi="Gotham Book" w:cs="Arial"/>
          <w:sz w:val="24"/>
          <w:szCs w:val="24"/>
        </w:rPr>
        <w:t xml:space="preserve">Directors must act honestly and in good faith to serve the best interests of the corporation, and must exercise the care, diligence and skill that a reasonably careful person would exercise in similar circumstances. </w:t>
      </w:r>
      <w:r w:rsidR="0089701D" w:rsidRPr="003C705F">
        <w:rPr>
          <w:rFonts w:ascii="Gotham Book" w:hAnsi="Gotham Book" w:cs="Arial"/>
          <w:sz w:val="24"/>
          <w:szCs w:val="24"/>
        </w:rPr>
        <w:t xml:space="preserve">To be a Director in Ontario, an individual must be at least 18 tears of age, a person who has not been found incapable of managing property under either the Substitute Decisions Act (1992) or the Mental Health Act, who has not been found incapable by any court in Canada or </w:t>
      </w:r>
      <w:r w:rsidR="00965457" w:rsidRPr="003C705F">
        <w:rPr>
          <w:rFonts w:ascii="Gotham Book" w:hAnsi="Gotham Book" w:cs="Arial"/>
          <w:sz w:val="24"/>
          <w:szCs w:val="24"/>
        </w:rPr>
        <w:t>elsewhere and</w:t>
      </w:r>
      <w:r w:rsidR="0089701D" w:rsidRPr="003C705F">
        <w:rPr>
          <w:rFonts w:ascii="Gotham Book" w:hAnsi="Gotham Book" w:cs="Arial"/>
          <w:sz w:val="24"/>
          <w:szCs w:val="24"/>
        </w:rPr>
        <w:t xml:space="preserve"> is not a bankrupt.</w:t>
      </w:r>
    </w:p>
    <w:p w:rsidR="00E34714" w:rsidRPr="003C705F" w:rsidRDefault="00E34714" w:rsidP="00A54A82">
      <w:pPr>
        <w:pStyle w:val="Heading3"/>
      </w:pPr>
      <w:bookmarkStart w:id="6" w:name="_Toc507615262"/>
      <w:r w:rsidRPr="003C705F">
        <w:t>Terms</w:t>
      </w:r>
      <w:bookmarkEnd w:id="6"/>
      <w:r w:rsidRPr="003C705F">
        <w:t xml:space="preserve"> </w:t>
      </w:r>
    </w:p>
    <w:p w:rsidR="00E34714" w:rsidRPr="003C705F" w:rsidRDefault="00E34714" w:rsidP="00A54A82">
      <w:pPr>
        <w:rPr>
          <w:rFonts w:ascii="Gotham Book" w:hAnsi="Gotham Book" w:cs="Arial"/>
          <w:sz w:val="24"/>
          <w:szCs w:val="24"/>
        </w:rPr>
      </w:pPr>
      <w:r w:rsidRPr="003C705F">
        <w:rPr>
          <w:rFonts w:ascii="Gotham Book" w:hAnsi="Gotham Book" w:cs="Arial"/>
          <w:sz w:val="24"/>
          <w:szCs w:val="24"/>
        </w:rPr>
        <w:tab/>
        <w:t xml:space="preserve">According to ONCA, Directors can be elected for a </w:t>
      </w:r>
      <w:r w:rsidR="00285E0F" w:rsidRPr="003C705F">
        <w:rPr>
          <w:rFonts w:ascii="Gotham Book" w:hAnsi="Gotham Book" w:cs="Arial"/>
          <w:sz w:val="24"/>
          <w:szCs w:val="24"/>
        </w:rPr>
        <w:t>one-</w:t>
      </w:r>
      <w:r w:rsidRPr="003C705F">
        <w:rPr>
          <w:rFonts w:ascii="Gotham Book" w:hAnsi="Gotham Book" w:cs="Arial"/>
          <w:sz w:val="24"/>
          <w:szCs w:val="24"/>
        </w:rPr>
        <w:t xml:space="preserve">year term, </w:t>
      </w:r>
      <w:r w:rsidR="00DE30C8" w:rsidRPr="003C705F">
        <w:rPr>
          <w:rFonts w:ascii="Gotham Book" w:hAnsi="Gotham Book" w:cs="Arial"/>
          <w:sz w:val="24"/>
          <w:szCs w:val="24"/>
        </w:rPr>
        <w:t xml:space="preserve">or </w:t>
      </w:r>
      <w:r w:rsidRPr="003C705F">
        <w:rPr>
          <w:rFonts w:ascii="Gotham Book" w:hAnsi="Gotham Book" w:cs="Arial"/>
          <w:sz w:val="24"/>
          <w:szCs w:val="24"/>
        </w:rPr>
        <w:t xml:space="preserve">up to a </w:t>
      </w:r>
      <w:r w:rsidR="00CB5767" w:rsidRPr="003C705F">
        <w:rPr>
          <w:rFonts w:ascii="Gotham Book" w:hAnsi="Gotham Book" w:cs="Arial"/>
          <w:sz w:val="24"/>
          <w:szCs w:val="24"/>
        </w:rPr>
        <w:t xml:space="preserve">(new) </w:t>
      </w:r>
      <w:r w:rsidRPr="003C705F">
        <w:rPr>
          <w:rFonts w:ascii="Gotham Book" w:hAnsi="Gotham Book" w:cs="Arial"/>
          <w:sz w:val="24"/>
          <w:szCs w:val="24"/>
        </w:rPr>
        <w:t xml:space="preserve">maximum of four-year term; Directors can </w:t>
      </w:r>
      <w:r w:rsidR="00E61981" w:rsidRPr="003C705F">
        <w:rPr>
          <w:rFonts w:ascii="Gotham Book" w:hAnsi="Gotham Book" w:cs="Arial"/>
          <w:sz w:val="24"/>
          <w:szCs w:val="24"/>
        </w:rPr>
        <w:t xml:space="preserve">also </w:t>
      </w:r>
      <w:r w:rsidRPr="003C705F">
        <w:rPr>
          <w:rFonts w:ascii="Gotham Book" w:hAnsi="Gotham Book" w:cs="Arial"/>
          <w:sz w:val="24"/>
          <w:szCs w:val="24"/>
        </w:rPr>
        <w:t xml:space="preserve">have renewable terms. Experience and research indicates that the rigmarole of a one-year term is more trouble that it is worth, offering no sense of strategic planning or continuity </w:t>
      </w:r>
      <w:r w:rsidR="00E61981" w:rsidRPr="003C705F">
        <w:rPr>
          <w:rFonts w:ascii="Gotham Book" w:hAnsi="Gotham Book" w:cs="Arial"/>
          <w:sz w:val="24"/>
          <w:szCs w:val="24"/>
        </w:rPr>
        <w:t xml:space="preserve">based on a revolving </w:t>
      </w:r>
      <w:r w:rsidR="00DE30C8" w:rsidRPr="003C705F">
        <w:rPr>
          <w:rFonts w:ascii="Gotham Book" w:hAnsi="Gotham Book" w:cs="Arial"/>
          <w:sz w:val="24"/>
          <w:szCs w:val="24"/>
        </w:rPr>
        <w:t>o</w:t>
      </w:r>
      <w:r w:rsidR="00E61981" w:rsidRPr="003C705F">
        <w:rPr>
          <w:rFonts w:ascii="Gotham Book" w:hAnsi="Gotham Book" w:cs="Arial"/>
          <w:sz w:val="24"/>
          <w:szCs w:val="24"/>
        </w:rPr>
        <w:t>ne-year cycle</w:t>
      </w:r>
      <w:r w:rsidRPr="003C705F">
        <w:rPr>
          <w:rFonts w:ascii="Gotham Book" w:hAnsi="Gotham Book" w:cs="Arial"/>
          <w:sz w:val="24"/>
          <w:szCs w:val="24"/>
        </w:rPr>
        <w:t xml:space="preserve">, that 2-year or 3-year terms can be </w:t>
      </w:r>
      <w:r w:rsidR="00E61981" w:rsidRPr="003C705F">
        <w:rPr>
          <w:rFonts w:ascii="Gotham Book" w:hAnsi="Gotham Book" w:cs="Arial"/>
          <w:sz w:val="24"/>
          <w:szCs w:val="24"/>
        </w:rPr>
        <w:t xml:space="preserve">more </w:t>
      </w:r>
      <w:r w:rsidRPr="003C705F">
        <w:rPr>
          <w:rFonts w:ascii="Gotham Book" w:hAnsi="Gotham Book" w:cs="Arial"/>
          <w:sz w:val="24"/>
          <w:szCs w:val="24"/>
        </w:rPr>
        <w:t xml:space="preserve">effective – as could be the option under ONCA for a 4-year term. </w:t>
      </w:r>
    </w:p>
    <w:p w:rsidR="00E34714" w:rsidRPr="003C705F" w:rsidRDefault="00E34714" w:rsidP="00A54A82">
      <w:pPr>
        <w:rPr>
          <w:rFonts w:ascii="Gotham Book" w:hAnsi="Gotham Book" w:cs="Arial"/>
          <w:sz w:val="24"/>
          <w:szCs w:val="24"/>
        </w:rPr>
      </w:pPr>
      <w:r w:rsidRPr="003C705F">
        <w:rPr>
          <w:rFonts w:ascii="Gotham Book" w:hAnsi="Gotham Book" w:cs="Arial"/>
          <w:sz w:val="24"/>
          <w:szCs w:val="24"/>
        </w:rPr>
        <w:tab/>
        <w:t>The key is to find the right balance between the length of a term (2 or 3 years), and a maximum number of successive terms to provide the organization with a sense of</w:t>
      </w:r>
      <w:r w:rsidR="00E61981" w:rsidRPr="003C705F">
        <w:rPr>
          <w:rFonts w:ascii="Gotham Book" w:hAnsi="Gotham Book" w:cs="Arial"/>
          <w:sz w:val="24"/>
          <w:szCs w:val="24"/>
        </w:rPr>
        <w:t xml:space="preserve"> stability, continuity and sustainability.</w:t>
      </w:r>
      <w:r w:rsidR="00285E0F" w:rsidRPr="003C705F">
        <w:rPr>
          <w:rFonts w:ascii="Gotham Book" w:hAnsi="Gotham Book" w:cs="Arial"/>
          <w:sz w:val="24"/>
          <w:szCs w:val="24"/>
        </w:rPr>
        <w:t xml:space="preserve"> </w:t>
      </w:r>
      <w:r w:rsidRPr="003C705F">
        <w:rPr>
          <w:rFonts w:ascii="Gotham Book" w:hAnsi="Gotham Book" w:cs="Arial"/>
          <w:sz w:val="24"/>
          <w:szCs w:val="24"/>
        </w:rPr>
        <w:t xml:space="preserve">There is, however, value to ensuring that your by-law does specify a maximum length of time for an individual on a board to avoid the real risk of </w:t>
      </w:r>
      <w:r w:rsidR="00E61981" w:rsidRPr="003C705F">
        <w:rPr>
          <w:rFonts w:ascii="Gotham Book" w:hAnsi="Gotham Book" w:cs="Arial"/>
          <w:sz w:val="24"/>
          <w:szCs w:val="24"/>
        </w:rPr>
        <w:t>deadwood.</w:t>
      </w:r>
      <w:r w:rsidR="00285E0F" w:rsidRPr="003C705F">
        <w:rPr>
          <w:rFonts w:ascii="Gotham Book" w:hAnsi="Gotham Book" w:cs="Arial"/>
          <w:sz w:val="24"/>
          <w:szCs w:val="24"/>
        </w:rPr>
        <w:t xml:space="preserve"> (e.g. the number of successive terms before they are required to ste</w:t>
      </w:r>
      <w:r w:rsidR="00435E51" w:rsidRPr="003C705F">
        <w:rPr>
          <w:rFonts w:ascii="Gotham Book" w:hAnsi="Gotham Book" w:cs="Arial"/>
          <w:sz w:val="24"/>
          <w:szCs w:val="24"/>
        </w:rPr>
        <w:t>p</w:t>
      </w:r>
      <w:r w:rsidR="00285E0F" w:rsidRPr="003C705F">
        <w:rPr>
          <w:rFonts w:ascii="Gotham Book" w:hAnsi="Gotham Book" w:cs="Arial"/>
          <w:sz w:val="24"/>
          <w:szCs w:val="24"/>
        </w:rPr>
        <w:t xml:space="preserve"> off the Board for some </w:t>
      </w:r>
      <w:r w:rsidR="00965457" w:rsidRPr="003C705F">
        <w:rPr>
          <w:rFonts w:ascii="Gotham Book" w:hAnsi="Gotham Book" w:cs="Arial"/>
          <w:sz w:val="24"/>
          <w:szCs w:val="24"/>
        </w:rPr>
        <w:t>period</w:t>
      </w:r>
      <w:r w:rsidR="00285E0F" w:rsidRPr="003C705F">
        <w:rPr>
          <w:rFonts w:ascii="Gotham Book" w:hAnsi="Gotham Book" w:cs="Arial"/>
          <w:sz w:val="24"/>
          <w:szCs w:val="24"/>
        </w:rPr>
        <w:t xml:space="preserve">, such </w:t>
      </w:r>
      <w:r w:rsidR="0024742F" w:rsidRPr="003C705F">
        <w:rPr>
          <w:rFonts w:ascii="Gotham Book" w:hAnsi="Gotham Book" w:cs="Arial"/>
          <w:sz w:val="24"/>
          <w:szCs w:val="24"/>
        </w:rPr>
        <w:t xml:space="preserve">as </w:t>
      </w:r>
      <w:r w:rsidR="00285E0F" w:rsidRPr="003C705F">
        <w:rPr>
          <w:rFonts w:ascii="Gotham Book" w:hAnsi="Gotham Book" w:cs="Arial"/>
          <w:sz w:val="24"/>
          <w:szCs w:val="24"/>
        </w:rPr>
        <w:t>a year.)</w:t>
      </w:r>
    </w:p>
    <w:p w:rsidR="00E9401B" w:rsidRPr="003C705F" w:rsidRDefault="00E9401B" w:rsidP="00A54A82">
      <w:pPr>
        <w:pStyle w:val="Heading3"/>
      </w:pPr>
      <w:bookmarkStart w:id="7" w:name="_Toc507615263"/>
      <w:r w:rsidRPr="003C705F">
        <w:t>Number</w:t>
      </w:r>
      <w:bookmarkEnd w:id="7"/>
      <w:r w:rsidRPr="003C705F">
        <w:t xml:space="preserve"> </w:t>
      </w:r>
    </w:p>
    <w:p w:rsidR="0024742F" w:rsidRPr="003C705F" w:rsidRDefault="00E9401B" w:rsidP="00A54A82">
      <w:pPr>
        <w:rPr>
          <w:rFonts w:ascii="Gotham Book" w:hAnsi="Gotham Book" w:cs="Arial"/>
          <w:sz w:val="24"/>
          <w:szCs w:val="24"/>
        </w:rPr>
      </w:pPr>
      <w:r w:rsidRPr="00E9401B">
        <w:rPr>
          <w:sz w:val="24"/>
          <w:szCs w:val="24"/>
        </w:rPr>
        <w:tab/>
      </w:r>
      <w:r w:rsidR="00E34714" w:rsidRPr="003C705F">
        <w:rPr>
          <w:rFonts w:ascii="Gotham Book" w:hAnsi="Gotham Book" w:cs="Arial"/>
          <w:sz w:val="24"/>
          <w:szCs w:val="24"/>
        </w:rPr>
        <w:t>Although t</w:t>
      </w:r>
      <w:r w:rsidRPr="003C705F">
        <w:rPr>
          <w:rFonts w:ascii="Gotham Book" w:hAnsi="Gotham Book" w:cs="Arial"/>
          <w:sz w:val="24"/>
          <w:szCs w:val="24"/>
        </w:rPr>
        <w:t>here is no single</w:t>
      </w:r>
      <w:r w:rsidR="007E029D" w:rsidRPr="003C705F">
        <w:rPr>
          <w:rFonts w:ascii="Gotham Book" w:hAnsi="Gotham Book" w:cs="Arial"/>
          <w:sz w:val="24"/>
          <w:szCs w:val="24"/>
        </w:rPr>
        <w:t>,</w:t>
      </w:r>
      <w:r w:rsidRPr="003C705F">
        <w:rPr>
          <w:rFonts w:ascii="Gotham Book" w:hAnsi="Gotham Book" w:cs="Arial"/>
          <w:sz w:val="24"/>
          <w:szCs w:val="24"/>
        </w:rPr>
        <w:t xml:space="preserve"> right number</w:t>
      </w:r>
      <w:r w:rsidR="00E34714" w:rsidRPr="003C705F">
        <w:rPr>
          <w:rFonts w:ascii="Gotham Book" w:hAnsi="Gotham Book" w:cs="Arial"/>
          <w:sz w:val="24"/>
          <w:szCs w:val="24"/>
        </w:rPr>
        <w:t xml:space="preserve">, </w:t>
      </w:r>
      <w:r w:rsidRPr="003C705F">
        <w:rPr>
          <w:rFonts w:ascii="Gotham Book" w:hAnsi="Gotham Book" w:cs="Arial"/>
          <w:sz w:val="24"/>
          <w:szCs w:val="24"/>
        </w:rPr>
        <w:t xml:space="preserve">ONCA requires </w:t>
      </w:r>
      <w:r w:rsidR="00754D88" w:rsidRPr="003C705F">
        <w:rPr>
          <w:rFonts w:ascii="Gotham Book" w:hAnsi="Gotham Book" w:cs="Arial"/>
          <w:sz w:val="24"/>
          <w:szCs w:val="24"/>
        </w:rPr>
        <w:t xml:space="preserve">that all public benefit corporations must have </w:t>
      </w:r>
      <w:r w:rsidRPr="003C705F">
        <w:rPr>
          <w:rFonts w:ascii="Gotham Book" w:hAnsi="Gotham Book" w:cs="Arial"/>
          <w:sz w:val="24"/>
          <w:szCs w:val="24"/>
        </w:rPr>
        <w:t xml:space="preserve">a minimum of </w:t>
      </w:r>
      <w:r w:rsidR="00754D88" w:rsidRPr="003C705F">
        <w:rPr>
          <w:rFonts w:ascii="Gotham Book" w:hAnsi="Gotham Book" w:cs="Arial"/>
          <w:sz w:val="24"/>
          <w:szCs w:val="24"/>
        </w:rPr>
        <w:t>three</w:t>
      </w:r>
      <w:r w:rsidRPr="003C705F">
        <w:rPr>
          <w:rFonts w:ascii="Gotham Book" w:hAnsi="Gotham Book" w:cs="Arial"/>
          <w:sz w:val="24"/>
          <w:szCs w:val="24"/>
        </w:rPr>
        <w:t xml:space="preserve"> </w:t>
      </w:r>
      <w:r w:rsidR="005142AB" w:rsidRPr="003C705F">
        <w:rPr>
          <w:rFonts w:ascii="Gotham Book" w:hAnsi="Gotham Book" w:cs="Arial"/>
          <w:sz w:val="24"/>
          <w:szCs w:val="24"/>
        </w:rPr>
        <w:t>d</w:t>
      </w:r>
      <w:r w:rsidRPr="003C705F">
        <w:rPr>
          <w:rFonts w:ascii="Gotham Book" w:hAnsi="Gotham Book" w:cs="Arial"/>
          <w:sz w:val="24"/>
          <w:szCs w:val="24"/>
        </w:rPr>
        <w:t>irectors</w:t>
      </w:r>
      <w:r w:rsidR="006D5884" w:rsidRPr="003C705F">
        <w:rPr>
          <w:rFonts w:ascii="Gotham Book" w:hAnsi="Gotham Book" w:cs="Arial"/>
          <w:sz w:val="24"/>
          <w:szCs w:val="24"/>
        </w:rPr>
        <w:t xml:space="preserve"> (and the number needs to be stated in the Articles – </w:t>
      </w:r>
      <w:r w:rsidR="005142AB" w:rsidRPr="003C705F">
        <w:rPr>
          <w:rFonts w:ascii="Gotham Book" w:hAnsi="Gotham Book" w:cs="Arial"/>
          <w:sz w:val="24"/>
          <w:szCs w:val="24"/>
        </w:rPr>
        <w:t xml:space="preserve">thus </w:t>
      </w:r>
      <w:r w:rsidR="006D5884" w:rsidRPr="003C705F">
        <w:rPr>
          <w:rFonts w:ascii="Gotham Book" w:hAnsi="Gotham Book" w:cs="Arial"/>
          <w:sz w:val="24"/>
          <w:szCs w:val="24"/>
        </w:rPr>
        <w:t>making it less flexible to change than previo</w:t>
      </w:r>
      <w:r w:rsidR="005142AB" w:rsidRPr="003C705F">
        <w:rPr>
          <w:rFonts w:ascii="Gotham Book" w:hAnsi="Gotham Book" w:cs="Arial"/>
          <w:sz w:val="24"/>
          <w:szCs w:val="24"/>
        </w:rPr>
        <w:t>u</w:t>
      </w:r>
      <w:r w:rsidR="006D5884" w:rsidRPr="003C705F">
        <w:rPr>
          <w:rFonts w:ascii="Gotham Book" w:hAnsi="Gotham Book" w:cs="Arial"/>
          <w:sz w:val="24"/>
          <w:szCs w:val="24"/>
        </w:rPr>
        <w:t>sly)</w:t>
      </w:r>
      <w:r w:rsidR="00754D88" w:rsidRPr="003C705F">
        <w:rPr>
          <w:rFonts w:ascii="Gotham Book" w:hAnsi="Gotham Book" w:cs="Arial"/>
          <w:sz w:val="24"/>
          <w:szCs w:val="24"/>
        </w:rPr>
        <w:t>, and no more than one third of directors may be employees</w:t>
      </w:r>
      <w:r w:rsidR="008C739C" w:rsidRPr="003C705F">
        <w:rPr>
          <w:rFonts w:ascii="Gotham Book" w:hAnsi="Gotham Book" w:cs="Arial"/>
          <w:sz w:val="24"/>
          <w:szCs w:val="24"/>
        </w:rPr>
        <w:t>.</w:t>
      </w:r>
      <w:r w:rsidR="00E34714" w:rsidRPr="003C705F">
        <w:rPr>
          <w:rFonts w:ascii="Gotham Book" w:hAnsi="Gotham Book" w:cs="Arial"/>
          <w:sz w:val="24"/>
          <w:szCs w:val="24"/>
        </w:rPr>
        <w:t xml:space="preserve"> </w:t>
      </w:r>
      <w:r w:rsidR="0024742F" w:rsidRPr="003C705F">
        <w:rPr>
          <w:rFonts w:ascii="Gotham Book" w:hAnsi="Gotham Book" w:cs="Arial"/>
          <w:sz w:val="24"/>
          <w:szCs w:val="24"/>
        </w:rPr>
        <w:t xml:space="preserve">(Not for Profit corporations have some flexibility of having </w:t>
      </w:r>
      <w:r w:rsidR="00965457" w:rsidRPr="003C705F">
        <w:rPr>
          <w:rFonts w:ascii="Gotham Book" w:hAnsi="Gotham Book" w:cs="Arial"/>
          <w:sz w:val="24"/>
          <w:szCs w:val="24"/>
        </w:rPr>
        <w:t>paid</w:t>
      </w:r>
      <w:r w:rsidR="0024742F" w:rsidRPr="003C705F">
        <w:rPr>
          <w:rFonts w:ascii="Gotham Book" w:hAnsi="Gotham Book" w:cs="Arial"/>
          <w:sz w:val="24"/>
          <w:szCs w:val="24"/>
        </w:rPr>
        <w:t xml:space="preserve"> staff who are members; registered charities have virtually no opportunity of ‘paying’ a board, committee or staff member because of conflict of interest requirements.</w:t>
      </w:r>
    </w:p>
    <w:p w:rsidR="004F6379" w:rsidRDefault="0024742F" w:rsidP="00A54A82">
      <w:pPr>
        <w:rPr>
          <w:rFonts w:ascii="Gotham Book" w:hAnsi="Gotham Book" w:cs="Arial"/>
          <w:sz w:val="24"/>
          <w:szCs w:val="24"/>
        </w:rPr>
      </w:pPr>
      <w:r w:rsidRPr="003C705F">
        <w:rPr>
          <w:rFonts w:ascii="Gotham Book" w:hAnsi="Gotham Book" w:cs="Arial"/>
          <w:sz w:val="24"/>
          <w:szCs w:val="24"/>
        </w:rPr>
        <w:tab/>
      </w:r>
      <w:r w:rsidR="00E24288" w:rsidRPr="003C705F">
        <w:rPr>
          <w:rFonts w:ascii="Gotham Book" w:hAnsi="Gotham Book" w:cs="Arial"/>
          <w:sz w:val="24"/>
          <w:szCs w:val="24"/>
        </w:rPr>
        <w:t>ONCA now also specifically allows organizations to establish a range for board size (a minimum of 3, a maximum to be established.)</w:t>
      </w:r>
      <w:r w:rsidR="00243007" w:rsidRPr="003C705F">
        <w:rPr>
          <w:rFonts w:ascii="Gotham Book" w:hAnsi="Gotham Book" w:cs="Arial"/>
          <w:sz w:val="24"/>
          <w:szCs w:val="24"/>
        </w:rPr>
        <w:t xml:space="preserve"> </w:t>
      </w:r>
      <w:r w:rsidR="00E34714" w:rsidRPr="003C705F">
        <w:rPr>
          <w:rFonts w:ascii="Gotham Book" w:hAnsi="Gotham Book" w:cs="Arial"/>
          <w:sz w:val="24"/>
          <w:szCs w:val="24"/>
        </w:rPr>
        <w:t>Recent research indicates board</w:t>
      </w:r>
      <w:r w:rsidR="005142AB" w:rsidRPr="003C705F">
        <w:rPr>
          <w:rFonts w:ascii="Gotham Book" w:hAnsi="Gotham Book" w:cs="Arial"/>
          <w:sz w:val="24"/>
          <w:szCs w:val="24"/>
        </w:rPr>
        <w:t>s</w:t>
      </w:r>
      <w:r w:rsidR="00E34714" w:rsidRPr="003C705F">
        <w:rPr>
          <w:rFonts w:ascii="Gotham Book" w:hAnsi="Gotham Book" w:cs="Arial"/>
          <w:sz w:val="24"/>
          <w:szCs w:val="24"/>
        </w:rPr>
        <w:t xml:space="preserve"> are becoming smaller</w:t>
      </w:r>
      <w:r w:rsidR="001D3925" w:rsidRPr="003C705F">
        <w:rPr>
          <w:rFonts w:ascii="Gotham Book" w:hAnsi="Gotham Book" w:cs="Arial"/>
          <w:sz w:val="24"/>
          <w:szCs w:val="24"/>
        </w:rPr>
        <w:t xml:space="preserve"> (less than 10 members, optimal around 7 members) </w:t>
      </w:r>
      <w:r w:rsidR="00E34714" w:rsidRPr="003C705F">
        <w:rPr>
          <w:rFonts w:ascii="Gotham Book" w:hAnsi="Gotham Book" w:cs="Arial"/>
          <w:sz w:val="24"/>
          <w:szCs w:val="24"/>
        </w:rPr>
        <w:t xml:space="preserve">not larger, for several reasons – </w:t>
      </w:r>
      <w:r w:rsidR="00E61981" w:rsidRPr="003C705F">
        <w:rPr>
          <w:rFonts w:ascii="Gotham Book" w:hAnsi="Gotham Book" w:cs="Arial"/>
          <w:sz w:val="24"/>
          <w:szCs w:val="24"/>
        </w:rPr>
        <w:t xml:space="preserve">it’s </w:t>
      </w:r>
      <w:r w:rsidR="00E34714" w:rsidRPr="003C705F">
        <w:rPr>
          <w:rFonts w:ascii="Gotham Book" w:hAnsi="Gotham Book" w:cs="Arial"/>
          <w:sz w:val="24"/>
          <w:szCs w:val="24"/>
        </w:rPr>
        <w:t>easier to schedule a smaller number</w:t>
      </w:r>
      <w:r w:rsidR="00E61981" w:rsidRPr="003C705F">
        <w:rPr>
          <w:rFonts w:ascii="Gotham Book" w:hAnsi="Gotham Book" w:cs="Arial"/>
          <w:sz w:val="24"/>
          <w:szCs w:val="24"/>
        </w:rPr>
        <w:t xml:space="preserve"> of individuals</w:t>
      </w:r>
      <w:r w:rsidR="00E34714" w:rsidRPr="003C705F">
        <w:rPr>
          <w:rFonts w:ascii="Gotham Book" w:hAnsi="Gotham Book" w:cs="Arial"/>
          <w:sz w:val="24"/>
          <w:szCs w:val="24"/>
        </w:rPr>
        <w:t xml:space="preserve">, conversations are generally shorter and more focused with smaller groups. If the workload increases to a point that more volunteer labour is required, a committee </w:t>
      </w:r>
      <w:r w:rsidR="00243007" w:rsidRPr="003C705F">
        <w:rPr>
          <w:rFonts w:ascii="Gotham Book" w:hAnsi="Gotham Book" w:cs="Arial"/>
          <w:sz w:val="24"/>
          <w:szCs w:val="24"/>
        </w:rPr>
        <w:t xml:space="preserve">can </w:t>
      </w:r>
      <w:r w:rsidR="00E34714" w:rsidRPr="003C705F">
        <w:rPr>
          <w:rFonts w:ascii="Gotham Book" w:hAnsi="Gotham Book" w:cs="Arial"/>
          <w:sz w:val="24"/>
          <w:szCs w:val="24"/>
        </w:rPr>
        <w:t>provide an effective solution.</w:t>
      </w:r>
    </w:p>
    <w:p w:rsidR="00F84D77" w:rsidRPr="003C705F" w:rsidRDefault="00F84D77" w:rsidP="00A54A82">
      <w:pPr>
        <w:ind w:firstLine="720"/>
        <w:rPr>
          <w:rFonts w:ascii="Gotham Book" w:hAnsi="Gotham Book" w:cs="Arial"/>
          <w:sz w:val="24"/>
          <w:szCs w:val="24"/>
        </w:rPr>
      </w:pPr>
      <w:r w:rsidRPr="003C705F">
        <w:rPr>
          <w:rFonts w:ascii="Gotham Book" w:hAnsi="Gotham Book" w:cs="Arial"/>
          <w:sz w:val="24"/>
          <w:szCs w:val="24"/>
        </w:rPr>
        <w:t xml:space="preserve">Establishing an odd number as a board maximum </w:t>
      </w:r>
      <w:r w:rsidR="00E24288" w:rsidRPr="003C705F">
        <w:rPr>
          <w:rFonts w:ascii="Gotham Book" w:hAnsi="Gotham Book" w:cs="Arial"/>
          <w:sz w:val="24"/>
          <w:szCs w:val="24"/>
        </w:rPr>
        <w:t xml:space="preserve">has been </w:t>
      </w:r>
      <w:r w:rsidRPr="003C705F">
        <w:rPr>
          <w:rFonts w:ascii="Gotham Book" w:hAnsi="Gotham Book" w:cs="Arial"/>
          <w:sz w:val="24"/>
          <w:szCs w:val="24"/>
        </w:rPr>
        <w:t>seen as a method for ensuring there is never a tied vote that could require</w:t>
      </w:r>
      <w:r w:rsidRPr="003C705F">
        <w:rPr>
          <w:rStyle w:val="FootnoteReference"/>
          <w:rFonts w:ascii="Gotham Book" w:hAnsi="Gotham Book" w:cs="Arial"/>
          <w:sz w:val="24"/>
          <w:szCs w:val="24"/>
        </w:rPr>
        <w:footnoteReference w:id="9"/>
      </w:r>
      <w:r w:rsidRPr="003C705F">
        <w:rPr>
          <w:rFonts w:ascii="Gotham Book" w:hAnsi="Gotham Book" w:cs="Arial"/>
          <w:sz w:val="24"/>
          <w:szCs w:val="24"/>
        </w:rPr>
        <w:t xml:space="preserve"> that the chair </w:t>
      </w:r>
      <w:r w:rsidR="002E272B" w:rsidRPr="003C705F">
        <w:rPr>
          <w:rFonts w:ascii="Gotham Book" w:hAnsi="Gotham Book" w:cs="Arial"/>
          <w:sz w:val="24"/>
          <w:szCs w:val="24"/>
        </w:rPr>
        <w:t xml:space="preserve">either abstains from all votes or </w:t>
      </w:r>
      <w:r w:rsidRPr="003C705F">
        <w:rPr>
          <w:rFonts w:ascii="Gotham Book" w:hAnsi="Gotham Book" w:cs="Arial"/>
          <w:sz w:val="24"/>
          <w:szCs w:val="24"/>
        </w:rPr>
        <w:t xml:space="preserve">gets an extra vote to break </w:t>
      </w:r>
      <w:r w:rsidR="0095266B" w:rsidRPr="003C705F">
        <w:rPr>
          <w:rFonts w:ascii="Gotham Book" w:hAnsi="Gotham Book" w:cs="Arial"/>
          <w:sz w:val="24"/>
          <w:szCs w:val="24"/>
        </w:rPr>
        <w:t xml:space="preserve">a </w:t>
      </w:r>
      <w:r w:rsidRPr="003C705F">
        <w:rPr>
          <w:rFonts w:ascii="Gotham Book" w:hAnsi="Gotham Book" w:cs="Arial"/>
          <w:sz w:val="24"/>
          <w:szCs w:val="24"/>
        </w:rPr>
        <w:t>tie</w:t>
      </w:r>
      <w:r w:rsidR="001D5385" w:rsidRPr="003C705F">
        <w:rPr>
          <w:rFonts w:ascii="Gotham Book" w:hAnsi="Gotham Book" w:cs="Arial"/>
          <w:sz w:val="24"/>
          <w:szCs w:val="24"/>
        </w:rPr>
        <w:t>; and setting a range (</w:t>
      </w:r>
      <w:r w:rsidR="002E272B" w:rsidRPr="003C705F">
        <w:rPr>
          <w:rFonts w:ascii="Gotham Book" w:hAnsi="Gotham Book" w:cs="Arial"/>
          <w:sz w:val="24"/>
          <w:szCs w:val="24"/>
        </w:rPr>
        <w:t>a minimum and a maximum number for the board rather than a single, fixed digit)</w:t>
      </w:r>
      <w:r w:rsidR="0095266B" w:rsidRPr="003C705F">
        <w:rPr>
          <w:rFonts w:ascii="Gotham Book" w:hAnsi="Gotham Book" w:cs="Arial"/>
          <w:sz w:val="24"/>
          <w:szCs w:val="24"/>
        </w:rPr>
        <w:t>.</w:t>
      </w:r>
    </w:p>
    <w:p w:rsidR="0095266B" w:rsidRPr="003C705F" w:rsidRDefault="0095266B" w:rsidP="00A54A82">
      <w:pPr>
        <w:rPr>
          <w:rFonts w:ascii="Gotham Book" w:hAnsi="Gotham Book" w:cs="Arial"/>
          <w:sz w:val="24"/>
          <w:szCs w:val="24"/>
        </w:rPr>
      </w:pPr>
      <w:r w:rsidRPr="003C705F">
        <w:rPr>
          <w:rFonts w:ascii="Gotham Book" w:hAnsi="Gotham Book" w:cs="Arial"/>
          <w:sz w:val="24"/>
          <w:szCs w:val="24"/>
        </w:rPr>
        <w:tab/>
        <w:t xml:space="preserve">Establishing a staggered pattern of on-boarding new members </w:t>
      </w:r>
      <w:r w:rsidR="003A427E" w:rsidRPr="003C705F">
        <w:rPr>
          <w:rFonts w:ascii="Gotham Book" w:hAnsi="Gotham Book" w:cs="Arial"/>
          <w:sz w:val="24"/>
          <w:szCs w:val="24"/>
        </w:rPr>
        <w:t xml:space="preserve">each year </w:t>
      </w:r>
      <w:r w:rsidRPr="003C705F">
        <w:rPr>
          <w:rFonts w:ascii="Gotham Book" w:hAnsi="Gotham Book" w:cs="Arial"/>
          <w:sz w:val="24"/>
          <w:szCs w:val="24"/>
        </w:rPr>
        <w:t>lies behind the insight that it could be destabilizing if a majority (or all) of a board had to be replaced at the same</w:t>
      </w:r>
      <w:r w:rsidR="005142AB" w:rsidRPr="003C705F">
        <w:rPr>
          <w:rFonts w:ascii="Gotham Book" w:hAnsi="Gotham Book" w:cs="Arial"/>
          <w:sz w:val="24"/>
          <w:szCs w:val="24"/>
        </w:rPr>
        <w:t xml:space="preserve"> anniversary date/</w:t>
      </w:r>
      <w:r w:rsidRPr="003C705F">
        <w:rPr>
          <w:rFonts w:ascii="Gotham Book" w:hAnsi="Gotham Book" w:cs="Arial"/>
          <w:sz w:val="24"/>
          <w:szCs w:val="24"/>
        </w:rPr>
        <w:t>time</w:t>
      </w:r>
      <w:r w:rsidR="003A427E" w:rsidRPr="003C705F">
        <w:rPr>
          <w:rFonts w:ascii="Gotham Book" w:hAnsi="Gotham Book" w:cs="Arial"/>
          <w:sz w:val="24"/>
          <w:szCs w:val="24"/>
        </w:rPr>
        <w:t>, thus</w:t>
      </w:r>
      <w:r w:rsidRPr="003C705F">
        <w:rPr>
          <w:rFonts w:ascii="Gotham Book" w:hAnsi="Gotham Book" w:cs="Arial"/>
          <w:sz w:val="24"/>
          <w:szCs w:val="24"/>
        </w:rPr>
        <w:t xml:space="preserve"> leading to a board that lacks corporate memory, continuity, </w:t>
      </w:r>
      <w:r w:rsidR="005142AB" w:rsidRPr="003C705F">
        <w:rPr>
          <w:rFonts w:ascii="Gotham Book" w:hAnsi="Gotham Book" w:cs="Arial"/>
          <w:sz w:val="24"/>
          <w:szCs w:val="24"/>
        </w:rPr>
        <w:t>e</w:t>
      </w:r>
      <w:r w:rsidRPr="003C705F">
        <w:rPr>
          <w:rFonts w:ascii="Gotham Book" w:hAnsi="Gotham Book" w:cs="Arial"/>
          <w:sz w:val="24"/>
          <w:szCs w:val="24"/>
        </w:rPr>
        <w:t>xperience and stability. Often</w:t>
      </w:r>
      <w:r w:rsidR="00BC4876" w:rsidRPr="003C705F">
        <w:rPr>
          <w:rFonts w:ascii="Gotham Book" w:hAnsi="Gotham Book" w:cs="Arial"/>
          <w:sz w:val="24"/>
          <w:szCs w:val="24"/>
        </w:rPr>
        <w:t>,</w:t>
      </w:r>
      <w:r w:rsidRPr="003C705F">
        <w:rPr>
          <w:rFonts w:ascii="Gotham Book" w:hAnsi="Gotham Book" w:cs="Arial"/>
          <w:sz w:val="24"/>
          <w:szCs w:val="24"/>
        </w:rPr>
        <w:t xml:space="preserve"> the reality is that</w:t>
      </w:r>
      <w:r w:rsidR="005142AB" w:rsidRPr="003C705F">
        <w:rPr>
          <w:rFonts w:ascii="Gotham Book" w:hAnsi="Gotham Book" w:cs="Arial"/>
          <w:sz w:val="24"/>
          <w:szCs w:val="24"/>
        </w:rPr>
        <w:t xml:space="preserve"> individual directors come and go as their lives and careers </w:t>
      </w:r>
      <w:r w:rsidR="00BC4876" w:rsidRPr="003C705F">
        <w:rPr>
          <w:rFonts w:ascii="Gotham Book" w:hAnsi="Gotham Book" w:cs="Arial"/>
          <w:sz w:val="24"/>
          <w:szCs w:val="24"/>
        </w:rPr>
        <w:t>demand</w:t>
      </w:r>
      <w:r w:rsidR="005142AB" w:rsidRPr="003C705F">
        <w:rPr>
          <w:rFonts w:ascii="Gotham Book" w:hAnsi="Gotham Book" w:cs="Arial"/>
          <w:sz w:val="24"/>
          <w:szCs w:val="24"/>
        </w:rPr>
        <w:t>.</w:t>
      </w:r>
    </w:p>
    <w:p w:rsidR="0095266B" w:rsidRPr="003C705F" w:rsidRDefault="0095266B" w:rsidP="00A54A82">
      <w:pPr>
        <w:rPr>
          <w:rFonts w:ascii="Gotham Book" w:hAnsi="Gotham Book" w:cs="Arial"/>
          <w:sz w:val="24"/>
          <w:szCs w:val="24"/>
        </w:rPr>
      </w:pPr>
      <w:r w:rsidRPr="003C705F">
        <w:rPr>
          <w:rFonts w:ascii="Gotham Book" w:hAnsi="Gotham Book" w:cs="Arial"/>
          <w:sz w:val="24"/>
          <w:szCs w:val="24"/>
        </w:rPr>
        <w:tab/>
        <w:t xml:space="preserve">When continuity and </w:t>
      </w:r>
      <w:r w:rsidR="00BC4876" w:rsidRPr="003C705F">
        <w:rPr>
          <w:rFonts w:ascii="Gotham Book" w:hAnsi="Gotham Book" w:cs="Arial"/>
          <w:sz w:val="24"/>
          <w:szCs w:val="24"/>
        </w:rPr>
        <w:t xml:space="preserve">corporate </w:t>
      </w:r>
      <w:r w:rsidRPr="003C705F">
        <w:rPr>
          <w:rFonts w:ascii="Gotham Book" w:hAnsi="Gotham Book" w:cs="Arial"/>
          <w:sz w:val="24"/>
          <w:szCs w:val="24"/>
        </w:rPr>
        <w:t xml:space="preserve">muscle memory of what has worked, </w:t>
      </w:r>
      <w:r w:rsidR="003A427E" w:rsidRPr="003C705F">
        <w:rPr>
          <w:rFonts w:ascii="Gotham Book" w:hAnsi="Gotham Book" w:cs="Arial"/>
          <w:sz w:val="24"/>
          <w:szCs w:val="24"/>
        </w:rPr>
        <w:t>or</w:t>
      </w:r>
      <w:r w:rsidRPr="003C705F">
        <w:rPr>
          <w:rFonts w:ascii="Gotham Book" w:hAnsi="Gotham Book" w:cs="Arial"/>
          <w:sz w:val="24"/>
          <w:szCs w:val="24"/>
        </w:rPr>
        <w:t xml:space="preserve"> what hasn’t, is seen as bringing some strength and sustainability to a board, one solution that a by-law can offer is to maintain a structural role for the outgoing President at the end of their term by including a Past-President as an ex-officio (non-voting) members of the board as well as the Executive Committee.</w:t>
      </w:r>
    </w:p>
    <w:p w:rsidR="00023C68" w:rsidRDefault="002E272B" w:rsidP="00A54A82">
      <w:pPr>
        <w:rPr>
          <w:rFonts w:ascii="Gotham Book" w:hAnsi="Gotham Book" w:cs="Arial"/>
          <w:sz w:val="24"/>
          <w:szCs w:val="24"/>
        </w:rPr>
      </w:pPr>
      <w:r w:rsidRPr="003C705F">
        <w:rPr>
          <w:rFonts w:ascii="Gotham Book" w:hAnsi="Gotham Book" w:cs="Arial"/>
          <w:sz w:val="24"/>
          <w:szCs w:val="24"/>
        </w:rPr>
        <w:tab/>
        <w:t>The best advice is to determine the work to be done, the skills sets required to carry out the work effectively and efficiently, and then ensure you have what you need through strategic, annual board performance evaluation, recruitment, orientation, training and ongoing support.</w:t>
      </w:r>
    </w:p>
    <w:p w:rsidR="00023C68" w:rsidRDefault="00023C68" w:rsidP="00A54A82">
      <w:pPr>
        <w:rPr>
          <w:rFonts w:ascii="Gotham Book" w:hAnsi="Gotham Book" w:cs="Arial"/>
          <w:sz w:val="24"/>
          <w:szCs w:val="24"/>
        </w:rPr>
      </w:pPr>
    </w:p>
    <w:p w:rsidR="002E272B" w:rsidRPr="003C705F" w:rsidRDefault="002E272B" w:rsidP="00A54A82">
      <w:pPr>
        <w:rPr>
          <w:rFonts w:ascii="Gotham Book" w:hAnsi="Gotham Book" w:cs="Arial"/>
          <w:sz w:val="24"/>
          <w:szCs w:val="24"/>
        </w:rPr>
      </w:pPr>
    </w:p>
    <w:p w:rsidR="0045688F" w:rsidRDefault="0045688F" w:rsidP="00A54A82">
      <w:pPr>
        <w:pStyle w:val="Heading3"/>
      </w:pPr>
      <w:bookmarkStart w:id="8" w:name="_Toc507615264"/>
    </w:p>
    <w:p w:rsidR="00A54A82" w:rsidRDefault="00A54A82" w:rsidP="00A54A82">
      <w:pPr>
        <w:pStyle w:val="Heading3"/>
      </w:pPr>
    </w:p>
    <w:p w:rsidR="003A427E" w:rsidRPr="003C705F" w:rsidRDefault="003A427E" w:rsidP="00A54A82">
      <w:pPr>
        <w:pStyle w:val="Heading3"/>
      </w:pPr>
      <w:r w:rsidRPr="003C705F">
        <w:t>Officers</w:t>
      </w:r>
      <w:bookmarkEnd w:id="8"/>
    </w:p>
    <w:p w:rsidR="00BC4876" w:rsidRPr="009D691D" w:rsidRDefault="00BC4876" w:rsidP="00A54A82">
      <w:pPr>
        <w:rPr>
          <w:sz w:val="6"/>
        </w:rPr>
      </w:pPr>
    </w:p>
    <w:p w:rsidR="0024742F" w:rsidRPr="003C705F" w:rsidRDefault="003A427E" w:rsidP="00A54A82">
      <w:pPr>
        <w:rPr>
          <w:rFonts w:ascii="Gotham Book" w:hAnsi="Gotham Book" w:cs="Arial"/>
          <w:sz w:val="24"/>
          <w:szCs w:val="24"/>
        </w:rPr>
      </w:pPr>
      <w:r w:rsidRPr="003C705F">
        <w:rPr>
          <w:rFonts w:ascii="Gotham Book" w:hAnsi="Gotham Book" w:cs="Arial"/>
          <w:sz w:val="24"/>
          <w:szCs w:val="24"/>
        </w:rPr>
        <w:tab/>
        <w:t>One of the first acts of a newly elected Board is the appointment of its officers, those individuals on the Board who are designated specific roles beyond the fiduciary responsibilities</w:t>
      </w:r>
      <w:r w:rsidR="009D691D" w:rsidRPr="003C705F">
        <w:rPr>
          <w:rFonts w:ascii="Gotham Book" w:hAnsi="Gotham Book" w:cs="Arial"/>
          <w:sz w:val="24"/>
          <w:szCs w:val="24"/>
        </w:rPr>
        <w:t>,</w:t>
      </w:r>
      <w:r w:rsidR="0089701D" w:rsidRPr="003C705F">
        <w:rPr>
          <w:rFonts w:ascii="Gotham Book" w:hAnsi="Gotham Book" w:cs="Arial"/>
          <w:sz w:val="24"/>
          <w:szCs w:val="24"/>
        </w:rPr>
        <w:t xml:space="preserve"> in effect,</w:t>
      </w:r>
      <w:r w:rsidR="00E51072" w:rsidRPr="003C705F">
        <w:rPr>
          <w:rFonts w:ascii="Gotham Book" w:hAnsi="Gotham Book" w:cs="Arial"/>
          <w:sz w:val="24"/>
          <w:szCs w:val="24"/>
        </w:rPr>
        <w:t xml:space="preserve"> </w:t>
      </w:r>
      <w:r w:rsidR="0089701D" w:rsidRPr="003C705F">
        <w:rPr>
          <w:rFonts w:ascii="Gotham Book" w:hAnsi="Gotham Book" w:cs="Arial"/>
          <w:sz w:val="24"/>
          <w:szCs w:val="24"/>
        </w:rPr>
        <w:t>the Board’s management team</w:t>
      </w:r>
      <w:r w:rsidRPr="003C705F">
        <w:rPr>
          <w:rFonts w:ascii="Gotham Book" w:hAnsi="Gotham Book" w:cs="Arial"/>
          <w:sz w:val="24"/>
          <w:szCs w:val="24"/>
        </w:rPr>
        <w:t>. The tradition</w:t>
      </w:r>
      <w:r w:rsidR="00E51072" w:rsidRPr="003C705F">
        <w:rPr>
          <w:rFonts w:ascii="Gotham Book" w:hAnsi="Gotham Book" w:cs="Arial"/>
          <w:sz w:val="24"/>
          <w:szCs w:val="24"/>
        </w:rPr>
        <w:t>al o</w:t>
      </w:r>
      <w:r w:rsidRPr="003C705F">
        <w:rPr>
          <w:rFonts w:ascii="Gotham Book" w:hAnsi="Gotham Book" w:cs="Arial"/>
          <w:sz w:val="24"/>
          <w:szCs w:val="24"/>
        </w:rPr>
        <w:t>fficer positions include those of President, Secretary and Treasurer.</w:t>
      </w:r>
      <w:r w:rsidRPr="003C705F">
        <w:rPr>
          <w:rStyle w:val="FootnoteReference"/>
          <w:rFonts w:ascii="Gotham Book" w:hAnsi="Gotham Book" w:cs="Arial"/>
          <w:sz w:val="24"/>
          <w:szCs w:val="24"/>
        </w:rPr>
        <w:footnoteReference w:id="10"/>
      </w:r>
      <w:r w:rsidR="00E51072" w:rsidRPr="003C705F">
        <w:rPr>
          <w:rFonts w:ascii="Gotham Book" w:hAnsi="Gotham Book" w:cs="Arial"/>
          <w:sz w:val="24"/>
          <w:szCs w:val="24"/>
        </w:rPr>
        <w:t xml:space="preserve"> </w:t>
      </w:r>
    </w:p>
    <w:p w:rsidR="003A427E" w:rsidRPr="003C705F" w:rsidRDefault="0024742F" w:rsidP="00A54A82">
      <w:pPr>
        <w:rPr>
          <w:rFonts w:ascii="Gotham Book" w:hAnsi="Gotham Book" w:cs="Arial"/>
          <w:sz w:val="24"/>
          <w:szCs w:val="24"/>
        </w:rPr>
      </w:pPr>
      <w:r w:rsidRPr="003C705F">
        <w:rPr>
          <w:rFonts w:ascii="Gotham Book" w:hAnsi="Gotham Book" w:cs="Arial"/>
          <w:sz w:val="24"/>
          <w:szCs w:val="24"/>
        </w:rPr>
        <w:tab/>
      </w:r>
      <w:r w:rsidR="00E51072" w:rsidRPr="003C705F">
        <w:rPr>
          <w:rFonts w:ascii="Gotham Book" w:hAnsi="Gotham Book" w:cs="Arial"/>
          <w:sz w:val="24"/>
          <w:szCs w:val="24"/>
        </w:rPr>
        <w:t>One person may hold more than one officer position (e.g. chair + president, secretary + treasurer), where the</w:t>
      </w:r>
      <w:r w:rsidR="00E51072" w:rsidRPr="003C705F">
        <w:rPr>
          <w:rFonts w:ascii="Gotham Book" w:hAnsi="Gotham Book" w:cs="Arial"/>
          <w:b/>
          <w:sz w:val="24"/>
          <w:szCs w:val="24"/>
        </w:rPr>
        <w:t xml:space="preserve"> </w:t>
      </w:r>
      <w:r w:rsidR="00E51072" w:rsidRPr="00023C68">
        <w:rPr>
          <w:rStyle w:val="MediumGothamBOLD"/>
        </w:rPr>
        <w:t>role</w:t>
      </w:r>
      <w:r w:rsidR="00E51072" w:rsidRPr="003C705F">
        <w:rPr>
          <w:rFonts w:ascii="Gotham Book" w:hAnsi="Gotham Book" w:cs="Arial"/>
          <w:sz w:val="24"/>
          <w:szCs w:val="24"/>
        </w:rPr>
        <w:t xml:space="preserve"> of Chair is the senior officer of the Board, and the President is the lead of the Executive Committee. A key to succession planning for a board and its officers is the post of Vice-Chair/Vice-President, where </w:t>
      </w:r>
      <w:r w:rsidR="00965457" w:rsidRPr="003C705F">
        <w:rPr>
          <w:rFonts w:ascii="Gotham Book" w:hAnsi="Gotham Book" w:cs="Arial"/>
          <w:sz w:val="24"/>
          <w:szCs w:val="24"/>
        </w:rPr>
        <w:t>this</w:t>
      </w:r>
      <w:r w:rsidR="00E51072" w:rsidRPr="003C705F">
        <w:rPr>
          <w:rFonts w:ascii="Gotham Book" w:hAnsi="Gotham Book" w:cs="Arial"/>
          <w:sz w:val="24"/>
          <w:szCs w:val="24"/>
        </w:rPr>
        <w:t xml:space="preserve"> is a strategic commitment for the VP to step up into the top leadership position. As well, continuity – bench strength – for the Board can be enhanced by establishing the Past President as a non-voting (</w:t>
      </w:r>
      <w:r w:rsidR="009D691D" w:rsidRPr="003C705F">
        <w:rPr>
          <w:rFonts w:ascii="Gotham Book" w:hAnsi="Gotham Book" w:cs="Arial"/>
          <w:sz w:val="24"/>
          <w:szCs w:val="24"/>
        </w:rPr>
        <w:t>e</w:t>
      </w:r>
      <w:r w:rsidR="00E51072" w:rsidRPr="003C705F">
        <w:rPr>
          <w:rFonts w:ascii="Gotham Book" w:hAnsi="Gotham Book" w:cs="Arial"/>
          <w:sz w:val="24"/>
          <w:szCs w:val="24"/>
        </w:rPr>
        <w:t>x officio) role.</w:t>
      </w:r>
      <w:r w:rsidR="00EA7560" w:rsidRPr="003C705F">
        <w:rPr>
          <w:rFonts w:ascii="Gotham Book" w:hAnsi="Gotham Book" w:cs="Arial"/>
          <w:sz w:val="24"/>
          <w:szCs w:val="24"/>
        </w:rPr>
        <w:t xml:space="preserve"> An officer</w:t>
      </w:r>
      <w:r w:rsidR="009D691D" w:rsidRPr="003C705F">
        <w:rPr>
          <w:rFonts w:ascii="Gotham Book" w:hAnsi="Gotham Book" w:cs="Arial"/>
          <w:sz w:val="24"/>
          <w:szCs w:val="24"/>
        </w:rPr>
        <w:t>’</w:t>
      </w:r>
      <w:r w:rsidR="00EA7560" w:rsidRPr="003C705F">
        <w:rPr>
          <w:rFonts w:ascii="Gotham Book" w:hAnsi="Gotham Book" w:cs="Arial"/>
          <w:sz w:val="24"/>
          <w:szCs w:val="24"/>
        </w:rPr>
        <w:t>s term often matches that of the board membership so that officers are part of the cycle of renewal in leadership.</w:t>
      </w:r>
      <w:r w:rsidR="00E51072" w:rsidRPr="003C705F">
        <w:rPr>
          <w:rFonts w:ascii="Gotham Book" w:hAnsi="Gotham Book" w:cs="Arial"/>
          <w:sz w:val="24"/>
          <w:szCs w:val="24"/>
        </w:rPr>
        <w:t xml:space="preserve"> </w:t>
      </w:r>
    </w:p>
    <w:p w:rsidR="00023C68" w:rsidRDefault="0089701D" w:rsidP="00A54A82">
      <w:pPr>
        <w:pStyle w:val="Heading3"/>
      </w:pPr>
      <w:bookmarkStart w:id="9" w:name="_Toc507615265"/>
      <w:r w:rsidRPr="003C705F">
        <w:t>Removal</w:t>
      </w:r>
      <w:r w:rsidR="00EA7560" w:rsidRPr="003C705F">
        <w:t xml:space="preserve"> &amp; Vacancies</w:t>
      </w:r>
      <w:bookmarkEnd w:id="9"/>
    </w:p>
    <w:p w:rsidR="0089701D" w:rsidRPr="003C705F" w:rsidRDefault="00EA7560" w:rsidP="00A54A82">
      <w:pPr>
        <w:rPr>
          <w:rFonts w:ascii="Gotham Book" w:hAnsi="Gotham Book" w:cs="Arial"/>
          <w:sz w:val="24"/>
          <w:szCs w:val="24"/>
        </w:rPr>
      </w:pPr>
      <w:r w:rsidRPr="003C705F">
        <w:rPr>
          <w:rFonts w:ascii="Gotham Book" w:hAnsi="Gotham Book" w:cs="Arial"/>
          <w:sz w:val="24"/>
          <w:szCs w:val="24"/>
        </w:rPr>
        <w:tab/>
        <w:t xml:space="preserve">Members can remove a director by ordinary resolution at a special meeting, unless they are a director appointed because they hold a specific office, or they are a director of a </w:t>
      </w:r>
      <w:r w:rsidR="00965457" w:rsidRPr="003C705F">
        <w:rPr>
          <w:rFonts w:ascii="Gotham Book" w:hAnsi="Gotham Book" w:cs="Arial"/>
          <w:sz w:val="24"/>
          <w:szCs w:val="24"/>
        </w:rPr>
        <w:t>class</w:t>
      </w:r>
      <w:r w:rsidRPr="003C705F">
        <w:rPr>
          <w:rFonts w:ascii="Gotham Book" w:hAnsi="Gotham Book" w:cs="Arial"/>
          <w:sz w:val="24"/>
          <w:szCs w:val="24"/>
        </w:rPr>
        <w:t xml:space="preserve"> and then only the members of that class can decide.</w:t>
      </w:r>
    </w:p>
    <w:p w:rsidR="00EA7560" w:rsidRPr="003C705F" w:rsidRDefault="00EA7560" w:rsidP="00A54A82">
      <w:pPr>
        <w:rPr>
          <w:rFonts w:ascii="Gotham Book" w:hAnsi="Gotham Book" w:cs="Arial"/>
          <w:sz w:val="24"/>
          <w:szCs w:val="24"/>
        </w:rPr>
      </w:pPr>
      <w:r w:rsidRPr="003C705F">
        <w:rPr>
          <w:rFonts w:ascii="Gotham Book" w:hAnsi="Gotham Book" w:cs="Arial"/>
          <w:sz w:val="24"/>
          <w:szCs w:val="24"/>
        </w:rPr>
        <w:tab/>
        <w:t xml:space="preserve">A director’s position may also become vacant – the incumbent resigns, dies, no longer meets the requirements, or is removed. The vacancy can be filled by the Board for the balance of the </w:t>
      </w:r>
      <w:r w:rsidR="00965457" w:rsidRPr="003C705F">
        <w:rPr>
          <w:rFonts w:ascii="Gotham Book" w:hAnsi="Gotham Book" w:cs="Arial"/>
          <w:sz w:val="24"/>
          <w:szCs w:val="24"/>
        </w:rPr>
        <w:t>term or</w:t>
      </w:r>
      <w:r w:rsidRPr="003C705F">
        <w:rPr>
          <w:rFonts w:ascii="Gotham Book" w:hAnsi="Gotham Book" w:cs="Arial"/>
          <w:sz w:val="24"/>
          <w:szCs w:val="24"/>
        </w:rPr>
        <w:t xml:space="preserve"> left vacant if the term is running out – as long as the by-law does not say otherwise.</w:t>
      </w:r>
    </w:p>
    <w:p w:rsidR="00754D88" w:rsidRPr="003C705F" w:rsidRDefault="006D5884" w:rsidP="00A54A82">
      <w:pPr>
        <w:pStyle w:val="Heading3"/>
        <w:rPr>
          <w:sz w:val="28"/>
        </w:rPr>
      </w:pPr>
      <w:bookmarkStart w:id="10" w:name="_Toc507615266"/>
      <w:r w:rsidRPr="003C705F">
        <w:t>Quorum</w:t>
      </w:r>
      <w:bookmarkEnd w:id="10"/>
    </w:p>
    <w:p w:rsidR="00CF22CC" w:rsidRPr="003C705F" w:rsidRDefault="00CF22CC" w:rsidP="00A54A82">
      <w:pPr>
        <w:rPr>
          <w:rFonts w:ascii="Gotham Book" w:hAnsi="Gotham Book" w:cs="Arial"/>
          <w:sz w:val="24"/>
          <w:szCs w:val="24"/>
        </w:rPr>
      </w:pPr>
      <w:r w:rsidRPr="003C705F">
        <w:rPr>
          <w:rFonts w:ascii="Gotham Book" w:hAnsi="Gotham Book" w:cs="Arial"/>
          <w:sz w:val="24"/>
          <w:szCs w:val="24"/>
        </w:rPr>
        <w:tab/>
        <w:t>A quorum is the minimum number of votes (Directors, Members) required for a decision; ONCA</w:t>
      </w:r>
      <w:r w:rsidR="00DE7930" w:rsidRPr="003C705F">
        <w:rPr>
          <w:rFonts w:ascii="Gotham Book" w:hAnsi="Gotham Book" w:cs="Arial"/>
          <w:sz w:val="24"/>
          <w:szCs w:val="24"/>
        </w:rPr>
        <w:t xml:space="preserve"> sets that a quorum for director’s meeting</w:t>
      </w:r>
      <w:r w:rsidR="004D5B7E" w:rsidRPr="003C705F">
        <w:rPr>
          <w:rFonts w:ascii="Gotham Book" w:hAnsi="Gotham Book" w:cs="Arial"/>
          <w:sz w:val="24"/>
          <w:szCs w:val="24"/>
        </w:rPr>
        <w:t>s is a majority (50% + 1) of the directors you have, or the minimum number of directors you are required to have</w:t>
      </w:r>
      <w:r w:rsidR="009D691D" w:rsidRPr="003C705F">
        <w:rPr>
          <w:rFonts w:ascii="Gotham Book" w:hAnsi="Gotham Book" w:cs="Arial"/>
          <w:sz w:val="24"/>
          <w:szCs w:val="24"/>
        </w:rPr>
        <w:t>; quorum for membership meeting should be set in the by-law and set at a level that is going to be effective – setting a high rate quorum for a province-wide organization would likely have trouble meeting that standard.</w:t>
      </w:r>
    </w:p>
    <w:p w:rsidR="00EA7560" w:rsidRPr="003C705F" w:rsidRDefault="00990242" w:rsidP="00A54A82">
      <w:pPr>
        <w:pStyle w:val="Heading3"/>
      </w:pPr>
      <w:bookmarkStart w:id="11" w:name="_Toc507615267"/>
      <w:r w:rsidRPr="003C705F">
        <w:t>Director Compensation or Reimbursement</w:t>
      </w:r>
      <w:bookmarkEnd w:id="11"/>
    </w:p>
    <w:p w:rsidR="00990242" w:rsidRPr="003C705F" w:rsidRDefault="00990242" w:rsidP="00A54A82">
      <w:pPr>
        <w:rPr>
          <w:rFonts w:ascii="Gotham Book" w:hAnsi="Gotham Book" w:cs="Arial"/>
          <w:sz w:val="24"/>
          <w:szCs w:val="24"/>
        </w:rPr>
      </w:pPr>
      <w:r>
        <w:tab/>
      </w:r>
      <w:r w:rsidRPr="003C705F">
        <w:rPr>
          <w:rFonts w:ascii="Gotham Book" w:hAnsi="Gotham Book" w:cs="Arial"/>
          <w:sz w:val="24"/>
          <w:szCs w:val="24"/>
        </w:rPr>
        <w:t xml:space="preserve">ONCA allows </w:t>
      </w:r>
      <w:r w:rsidR="009D691D" w:rsidRPr="003C705F">
        <w:rPr>
          <w:rFonts w:ascii="Gotham Book" w:hAnsi="Gotham Book" w:cs="Arial"/>
          <w:sz w:val="24"/>
          <w:szCs w:val="24"/>
        </w:rPr>
        <w:t>a d</w:t>
      </w:r>
      <w:r w:rsidRPr="003C705F">
        <w:rPr>
          <w:rFonts w:ascii="Gotham Book" w:hAnsi="Gotham Book" w:cs="Arial"/>
          <w:sz w:val="24"/>
          <w:szCs w:val="24"/>
        </w:rPr>
        <w:t xml:space="preserve">irector to be reimbursed for reasonable, legitimate and approved expenses for duties carried out as a director on behalf of the organization, such as travel, </w:t>
      </w:r>
      <w:r w:rsidRPr="003C705F">
        <w:rPr>
          <w:rFonts w:ascii="Gotham Book" w:hAnsi="Gotham Book" w:cs="Arial"/>
          <w:i/>
          <w:sz w:val="24"/>
          <w:szCs w:val="24"/>
        </w:rPr>
        <w:t>per diems</w:t>
      </w:r>
      <w:r w:rsidRPr="003C705F">
        <w:rPr>
          <w:rFonts w:ascii="Gotham Book" w:hAnsi="Gotham Book" w:cs="Arial"/>
          <w:sz w:val="24"/>
          <w:szCs w:val="24"/>
        </w:rPr>
        <w:t xml:space="preserve">, accommodation. </w:t>
      </w:r>
    </w:p>
    <w:p w:rsidR="002261F2" w:rsidRDefault="00990242" w:rsidP="00A54A82">
      <w:pPr>
        <w:rPr>
          <w:rStyle w:val="Heading3Char"/>
        </w:rPr>
      </w:pPr>
      <w:r w:rsidRPr="003C705F">
        <w:rPr>
          <w:rFonts w:ascii="Gotham Book" w:hAnsi="Gotham Book" w:cs="Arial"/>
          <w:sz w:val="24"/>
          <w:szCs w:val="24"/>
        </w:rPr>
        <w:tab/>
        <w:t xml:space="preserve">ONCA also allows not-for-profits to pay directors for work carried out, </w:t>
      </w:r>
      <w:r w:rsidRPr="003C705F">
        <w:rPr>
          <w:rFonts w:ascii="Gotham Book" w:hAnsi="Gotham Book" w:cs="Arial"/>
          <w:i/>
          <w:sz w:val="24"/>
          <w:szCs w:val="24"/>
        </w:rPr>
        <w:t>but registered charities are not. Directors in Ontario charities cannot receive salaries, stipends, grants, honorariums or consulting fees from charities without a court order.</w:t>
      </w:r>
      <w:r w:rsidRPr="003C705F">
        <w:rPr>
          <w:rFonts w:ascii="Gotham Book" w:hAnsi="Gotham Book" w:cs="Arial"/>
          <w:sz w:val="24"/>
          <w:szCs w:val="24"/>
        </w:rPr>
        <w:t xml:space="preserve"> In appropriate circumstances, payment for services other than as a director may be allowed by Court Order under </w:t>
      </w:r>
      <w:r w:rsidR="00023C68">
        <w:rPr>
          <w:rFonts w:ascii="Gotham Book" w:hAnsi="Gotham Book" w:cs="Arial"/>
          <w:sz w:val="24"/>
          <w:szCs w:val="24"/>
        </w:rPr>
        <w:t>S</w:t>
      </w:r>
      <w:r w:rsidRPr="003C705F">
        <w:rPr>
          <w:rFonts w:ascii="Gotham Book" w:hAnsi="Gotham Book" w:cs="Arial"/>
          <w:sz w:val="24"/>
          <w:szCs w:val="24"/>
        </w:rPr>
        <w:t xml:space="preserve">ection 13 of the </w:t>
      </w:r>
      <w:r w:rsidR="00023C68">
        <w:rPr>
          <w:rFonts w:ascii="Gotham Book" w:hAnsi="Gotham Book" w:cs="Arial"/>
          <w:sz w:val="24"/>
          <w:szCs w:val="24"/>
        </w:rPr>
        <w:t>C</w:t>
      </w:r>
      <w:r w:rsidRPr="003C705F">
        <w:rPr>
          <w:rFonts w:ascii="Gotham Book" w:hAnsi="Gotham Book" w:cs="Arial"/>
          <w:sz w:val="24"/>
          <w:szCs w:val="24"/>
        </w:rPr>
        <w:t>harities Accounting Act</w:t>
      </w:r>
      <w:r w:rsidR="006D6424" w:rsidRPr="003C705F">
        <w:rPr>
          <w:rFonts w:ascii="Gotham Book" w:hAnsi="Gotham Book" w:cs="Arial"/>
          <w:sz w:val="24"/>
          <w:szCs w:val="24"/>
        </w:rPr>
        <w:t>, when it is in the charity’s best interest.</w:t>
      </w:r>
      <w:r w:rsidR="005C48CB" w:rsidRPr="003C705F">
        <w:rPr>
          <w:rFonts w:ascii="Gotham Book" w:hAnsi="Gotham Book" w:cs="Arial"/>
          <w:sz w:val="24"/>
          <w:szCs w:val="24"/>
        </w:rPr>
        <w:t xml:space="preserve"> </w:t>
      </w:r>
      <w:r w:rsidR="00243007">
        <w:br w:type="page"/>
      </w:r>
      <w:bookmarkStart w:id="12" w:name="_Toc507615268"/>
      <w:r w:rsidR="003A7EC7" w:rsidRPr="00023C68">
        <w:rPr>
          <w:rStyle w:val="Heading2Char"/>
        </w:rPr>
        <w:t>COMMITTEES</w:t>
      </w:r>
      <w:bookmarkEnd w:id="12"/>
    </w:p>
    <w:p w:rsidR="005857DD" w:rsidRPr="002261F2" w:rsidRDefault="00E9401B" w:rsidP="00A54A82">
      <w:pPr>
        <w:rPr>
          <w:rFonts w:eastAsiaTheme="majorEastAsia" w:cstheme="majorBidi"/>
          <w:sz w:val="24"/>
          <w:szCs w:val="24"/>
        </w:rPr>
      </w:pPr>
      <w:r w:rsidRPr="003C705F">
        <w:rPr>
          <w:rFonts w:ascii="Gotham Book" w:hAnsi="Gotham Book" w:cs="Arial"/>
          <w:sz w:val="24"/>
          <w:szCs w:val="24"/>
        </w:rPr>
        <w:tab/>
        <w:t>A Committee is a sub-set of a Board of Directors</w:t>
      </w:r>
      <w:r w:rsidR="00243007" w:rsidRPr="003C705F">
        <w:rPr>
          <w:rFonts w:ascii="Gotham Book" w:hAnsi="Gotham Book" w:cs="Arial"/>
          <w:sz w:val="24"/>
          <w:szCs w:val="24"/>
        </w:rPr>
        <w:t xml:space="preserve">, a way of bringing additional resources to address a task without inflating the Board. </w:t>
      </w:r>
      <w:r w:rsidR="005857DD" w:rsidRPr="003C705F">
        <w:rPr>
          <w:rFonts w:ascii="Gotham Book" w:hAnsi="Gotham Book" w:cs="Arial"/>
          <w:sz w:val="24"/>
          <w:szCs w:val="24"/>
        </w:rPr>
        <w:t xml:space="preserve"> All too</w:t>
      </w:r>
      <w:r w:rsidR="00243007" w:rsidRPr="003C705F">
        <w:rPr>
          <w:rFonts w:ascii="Gotham Book" w:hAnsi="Gotham Book" w:cs="Arial"/>
          <w:sz w:val="24"/>
          <w:szCs w:val="24"/>
        </w:rPr>
        <w:t xml:space="preserve"> often, </w:t>
      </w:r>
      <w:r w:rsidR="00987465" w:rsidRPr="003C705F">
        <w:rPr>
          <w:rFonts w:ascii="Gotham Book" w:hAnsi="Gotham Book" w:cs="Arial"/>
          <w:sz w:val="24"/>
          <w:szCs w:val="24"/>
        </w:rPr>
        <w:t>new recruits are parachuted onto the Board</w:t>
      </w:r>
      <w:r w:rsidR="005857DD" w:rsidRPr="003C705F">
        <w:rPr>
          <w:rFonts w:ascii="Gotham Book" w:hAnsi="Gotham Book" w:cs="Arial"/>
          <w:sz w:val="24"/>
          <w:szCs w:val="24"/>
        </w:rPr>
        <w:t xml:space="preserve"> after a vigorous (</w:t>
      </w:r>
      <w:r w:rsidR="009D1584" w:rsidRPr="003C705F">
        <w:rPr>
          <w:rFonts w:ascii="Gotham Book" w:hAnsi="Gotham Book" w:cs="Arial"/>
          <w:sz w:val="24"/>
          <w:szCs w:val="24"/>
        </w:rPr>
        <w:t xml:space="preserve">perhaps </w:t>
      </w:r>
      <w:r w:rsidR="005857DD" w:rsidRPr="003C705F">
        <w:rPr>
          <w:rFonts w:ascii="Gotham Book" w:hAnsi="Gotham Book" w:cs="Arial"/>
          <w:sz w:val="24"/>
          <w:szCs w:val="24"/>
        </w:rPr>
        <w:t xml:space="preserve">rushed?) search and recruitment </w:t>
      </w:r>
      <w:r w:rsidR="009D691D" w:rsidRPr="003C705F">
        <w:rPr>
          <w:rFonts w:ascii="Gotham Book" w:hAnsi="Gotham Book" w:cs="Arial"/>
          <w:sz w:val="24"/>
          <w:szCs w:val="24"/>
        </w:rPr>
        <w:t xml:space="preserve">to the Board </w:t>
      </w:r>
      <w:r w:rsidR="005857DD" w:rsidRPr="003C705F">
        <w:rPr>
          <w:rFonts w:ascii="Gotham Book" w:hAnsi="Gotham Book" w:cs="Arial"/>
          <w:sz w:val="24"/>
          <w:szCs w:val="24"/>
        </w:rPr>
        <w:t>– and half of them leave before the end of their term. Why? Research</w:t>
      </w:r>
      <w:r w:rsidR="009D691D" w:rsidRPr="003C705F">
        <w:rPr>
          <w:rFonts w:ascii="Gotham Book" w:hAnsi="Gotham Book" w:cs="Arial"/>
          <w:sz w:val="24"/>
          <w:szCs w:val="24"/>
        </w:rPr>
        <w:t xml:space="preserve"> has </w:t>
      </w:r>
      <w:r w:rsidR="005857DD" w:rsidRPr="003C705F">
        <w:rPr>
          <w:rFonts w:ascii="Gotham Book" w:hAnsi="Gotham Book" w:cs="Arial"/>
          <w:sz w:val="24"/>
          <w:szCs w:val="24"/>
        </w:rPr>
        <w:t xml:space="preserve">indicated that the new recruits were overwhelmed; they say the recruiters did not lie, but they were unable to communicate the complexity, the sophistication, the passion you find </w:t>
      </w:r>
      <w:r w:rsidR="00657D87" w:rsidRPr="003C705F">
        <w:rPr>
          <w:rFonts w:ascii="Gotham Book" w:hAnsi="Gotham Book" w:cs="Arial"/>
          <w:sz w:val="24"/>
          <w:szCs w:val="24"/>
        </w:rPr>
        <w:t>o</w:t>
      </w:r>
      <w:r w:rsidR="005857DD" w:rsidRPr="003C705F">
        <w:rPr>
          <w:rFonts w:ascii="Gotham Book" w:hAnsi="Gotham Book" w:cs="Arial"/>
          <w:sz w:val="24"/>
          <w:szCs w:val="24"/>
        </w:rPr>
        <w:t>n a media arts organization</w:t>
      </w:r>
      <w:r w:rsidR="00657D87" w:rsidRPr="003C705F">
        <w:rPr>
          <w:rFonts w:ascii="Gotham Book" w:hAnsi="Gotham Book" w:cs="Arial"/>
          <w:sz w:val="24"/>
          <w:szCs w:val="24"/>
        </w:rPr>
        <w:t>’s Board</w:t>
      </w:r>
      <w:r w:rsidR="005857DD" w:rsidRPr="003C705F">
        <w:rPr>
          <w:rFonts w:ascii="Gotham Book" w:hAnsi="Gotham Book" w:cs="Arial"/>
          <w:sz w:val="24"/>
          <w:szCs w:val="24"/>
        </w:rPr>
        <w:t>. The new recruits never really felt</w:t>
      </w:r>
      <w:r w:rsidR="002261F2">
        <w:rPr>
          <w:rFonts w:ascii="Gotham Book" w:hAnsi="Gotham Book" w:cs="Arial"/>
          <w:sz w:val="24"/>
          <w:szCs w:val="24"/>
        </w:rPr>
        <w:t>—</w:t>
      </w:r>
      <w:r w:rsidR="005857DD" w:rsidRPr="003C705F">
        <w:rPr>
          <w:rFonts w:ascii="Gotham Book" w:hAnsi="Gotham Book" w:cs="Arial"/>
          <w:sz w:val="24"/>
          <w:szCs w:val="24"/>
        </w:rPr>
        <w:t>were made to feel</w:t>
      </w:r>
      <w:r w:rsidR="002261F2">
        <w:rPr>
          <w:rFonts w:ascii="Gotham Book" w:hAnsi="Gotham Book" w:cs="Arial"/>
          <w:sz w:val="24"/>
          <w:szCs w:val="24"/>
        </w:rPr>
        <w:t>—</w:t>
      </w:r>
      <w:r w:rsidR="005857DD" w:rsidRPr="003C705F">
        <w:rPr>
          <w:rFonts w:ascii="Gotham Book" w:hAnsi="Gotham Book" w:cs="Arial"/>
          <w:sz w:val="24"/>
          <w:szCs w:val="24"/>
        </w:rPr>
        <w:t>comfortable.</w:t>
      </w:r>
    </w:p>
    <w:p w:rsidR="002261F2" w:rsidRDefault="005857DD" w:rsidP="00A54A82">
      <w:pPr>
        <w:rPr>
          <w:rFonts w:ascii="Gotham Book" w:hAnsi="Gotham Book" w:cs="Arial"/>
          <w:sz w:val="24"/>
          <w:szCs w:val="24"/>
        </w:rPr>
      </w:pPr>
      <w:r w:rsidRPr="003C705F">
        <w:rPr>
          <w:rFonts w:ascii="Gotham Book" w:hAnsi="Gotham Book" w:cs="Arial"/>
          <w:sz w:val="24"/>
          <w:szCs w:val="24"/>
        </w:rPr>
        <w:tab/>
        <w:t xml:space="preserve">However, if we recruited new skills to the committee structure – a bite size, task-oriented work group - </w:t>
      </w:r>
      <w:r w:rsidR="00E9401B" w:rsidRPr="003C705F">
        <w:rPr>
          <w:rFonts w:ascii="Gotham Book" w:hAnsi="Gotham Book" w:cs="Arial"/>
          <w:sz w:val="24"/>
          <w:szCs w:val="24"/>
        </w:rPr>
        <w:t xml:space="preserve"> </w:t>
      </w:r>
      <w:r w:rsidRPr="003C705F">
        <w:rPr>
          <w:rFonts w:ascii="Gotham Book" w:hAnsi="Gotham Book" w:cs="Arial"/>
          <w:sz w:val="24"/>
          <w:szCs w:val="24"/>
        </w:rPr>
        <w:t>the capacity to learn is enhanced immediately, everyone at a committee (both the unpaid and the underpaid) is an equal,</w:t>
      </w:r>
      <w:r w:rsidR="009D1584" w:rsidRPr="003C705F">
        <w:rPr>
          <w:rFonts w:ascii="Gotham Book" w:hAnsi="Gotham Book" w:cs="Arial"/>
          <w:sz w:val="24"/>
          <w:szCs w:val="24"/>
        </w:rPr>
        <w:t xml:space="preserve"> </w:t>
      </w:r>
      <w:r w:rsidRPr="003C705F">
        <w:rPr>
          <w:rFonts w:ascii="Gotham Book" w:hAnsi="Gotham Book" w:cs="Arial"/>
          <w:sz w:val="24"/>
          <w:szCs w:val="24"/>
        </w:rPr>
        <w:t>and made more comfortable by the work done. Like a “farm team” to a professional sports franchise (Go</w:t>
      </w:r>
      <w:r w:rsidR="00026423" w:rsidRPr="003C705F">
        <w:rPr>
          <w:rFonts w:ascii="Gotham Book" w:hAnsi="Gotham Book" w:cs="Arial"/>
          <w:sz w:val="24"/>
          <w:szCs w:val="24"/>
        </w:rPr>
        <w:t>,</w:t>
      </w:r>
      <w:r w:rsidRPr="003C705F">
        <w:rPr>
          <w:rFonts w:ascii="Gotham Book" w:hAnsi="Gotham Book" w:cs="Arial"/>
          <w:sz w:val="24"/>
          <w:szCs w:val="24"/>
        </w:rPr>
        <w:t xml:space="preserve"> *****</w:t>
      </w:r>
      <w:r w:rsidR="009E7020" w:rsidRPr="003C705F">
        <w:rPr>
          <w:rFonts w:ascii="Gotham Book" w:hAnsi="Gotham Book" w:cs="Arial"/>
          <w:sz w:val="24"/>
          <w:szCs w:val="24"/>
        </w:rPr>
        <w:t xml:space="preserve">, </w:t>
      </w:r>
      <w:r w:rsidRPr="003C705F">
        <w:rPr>
          <w:rFonts w:ascii="Gotham Book" w:hAnsi="Gotham Book" w:cs="Arial"/>
          <w:sz w:val="24"/>
          <w:szCs w:val="24"/>
        </w:rPr>
        <w:t>Go)</w:t>
      </w:r>
      <w:r w:rsidR="009E7020" w:rsidRPr="003C705F">
        <w:rPr>
          <w:rFonts w:ascii="Gotham Book" w:hAnsi="Gotham Book" w:cs="Arial"/>
          <w:sz w:val="24"/>
          <w:szCs w:val="24"/>
        </w:rPr>
        <w:t xml:space="preserve">, the committee system should become the </w:t>
      </w:r>
      <w:r w:rsidR="00657D87" w:rsidRPr="003C705F">
        <w:rPr>
          <w:rFonts w:ascii="Gotham Book" w:hAnsi="Gotham Book" w:cs="Arial"/>
          <w:sz w:val="24"/>
          <w:szCs w:val="24"/>
        </w:rPr>
        <w:t>r</w:t>
      </w:r>
      <w:r w:rsidR="009E7020" w:rsidRPr="003C705F">
        <w:rPr>
          <w:rFonts w:ascii="Gotham Book" w:hAnsi="Gotham Book" w:cs="Arial"/>
          <w:sz w:val="24"/>
          <w:szCs w:val="24"/>
        </w:rPr>
        <w:t>ecruiting and training source for future Directors to the Board.</w:t>
      </w:r>
    </w:p>
    <w:p w:rsidR="00E9401B" w:rsidRPr="003C705F" w:rsidRDefault="00E9401B" w:rsidP="00A54A82">
      <w:pPr>
        <w:rPr>
          <w:rFonts w:ascii="Gotham Book" w:hAnsi="Gotham Book" w:cs="Arial"/>
          <w:sz w:val="24"/>
          <w:szCs w:val="24"/>
        </w:rPr>
      </w:pPr>
      <w:r w:rsidRPr="003C705F">
        <w:rPr>
          <w:rFonts w:ascii="Gotham Book" w:hAnsi="Gotham Book" w:cs="Arial"/>
          <w:sz w:val="24"/>
          <w:szCs w:val="24"/>
        </w:rPr>
        <w:tab/>
      </w:r>
      <w:r w:rsidR="009E7020" w:rsidRPr="003C705F">
        <w:rPr>
          <w:rFonts w:ascii="Gotham Book" w:hAnsi="Gotham Book" w:cs="Arial"/>
          <w:sz w:val="24"/>
          <w:szCs w:val="24"/>
        </w:rPr>
        <w:t xml:space="preserve">An enabling clause in the </w:t>
      </w:r>
      <w:r w:rsidR="00DD7FBC" w:rsidRPr="003C705F">
        <w:rPr>
          <w:rFonts w:ascii="Gotham Book" w:hAnsi="Gotham Book" w:cs="Arial"/>
          <w:sz w:val="24"/>
          <w:szCs w:val="24"/>
        </w:rPr>
        <w:t>b</w:t>
      </w:r>
      <w:r w:rsidR="009E7020" w:rsidRPr="003C705F">
        <w:rPr>
          <w:rFonts w:ascii="Gotham Book" w:hAnsi="Gotham Book" w:cs="Arial"/>
          <w:sz w:val="24"/>
          <w:szCs w:val="24"/>
        </w:rPr>
        <w:t>y-law</w:t>
      </w:r>
      <w:r w:rsidR="009D1584" w:rsidRPr="003C705F">
        <w:rPr>
          <w:rStyle w:val="FootnoteReference"/>
          <w:rFonts w:ascii="Gotham Book" w:hAnsi="Gotham Book" w:cs="Arial"/>
          <w:sz w:val="24"/>
          <w:szCs w:val="24"/>
        </w:rPr>
        <w:footnoteReference w:id="11"/>
      </w:r>
      <w:r w:rsidR="009E7020" w:rsidRPr="003C705F">
        <w:rPr>
          <w:rFonts w:ascii="Gotham Book" w:hAnsi="Gotham Book" w:cs="Arial"/>
          <w:sz w:val="24"/>
          <w:szCs w:val="24"/>
        </w:rPr>
        <w:t xml:space="preserve"> establishes that there are committees, </w:t>
      </w:r>
      <w:r w:rsidR="009D1584" w:rsidRPr="003C705F">
        <w:rPr>
          <w:rFonts w:ascii="Gotham Book" w:hAnsi="Gotham Book" w:cs="Arial"/>
          <w:sz w:val="24"/>
          <w:szCs w:val="24"/>
        </w:rPr>
        <w:t xml:space="preserve">and then </w:t>
      </w:r>
      <w:r w:rsidR="009E7020" w:rsidRPr="003C705F">
        <w:rPr>
          <w:rFonts w:ascii="Gotham Book" w:hAnsi="Gotham Book" w:cs="Arial"/>
          <w:sz w:val="24"/>
          <w:szCs w:val="24"/>
        </w:rPr>
        <w:t>a governance policy</w:t>
      </w:r>
      <w:r w:rsidR="009D1584" w:rsidRPr="003C705F">
        <w:rPr>
          <w:rFonts w:ascii="Gotham Book" w:hAnsi="Gotham Book" w:cs="Arial"/>
          <w:sz w:val="24"/>
          <w:szCs w:val="24"/>
        </w:rPr>
        <w:t xml:space="preserve"> fleshes out the details (as a Board policy, committees can be changed by the Board and does not require permission of the membership</w:t>
      </w:r>
      <w:r w:rsidR="009E7020" w:rsidRPr="003C705F">
        <w:rPr>
          <w:rFonts w:ascii="Gotham Book" w:hAnsi="Gotham Book" w:cs="Arial"/>
          <w:sz w:val="24"/>
          <w:szCs w:val="24"/>
        </w:rPr>
        <w:t>.</w:t>
      </w:r>
      <w:r w:rsidR="009D1584" w:rsidRPr="003C705F">
        <w:rPr>
          <w:rFonts w:ascii="Gotham Book" w:hAnsi="Gotham Book" w:cs="Arial"/>
          <w:sz w:val="24"/>
          <w:szCs w:val="24"/>
        </w:rPr>
        <w:t>)</w:t>
      </w:r>
    </w:p>
    <w:p w:rsidR="00657D87" w:rsidRPr="003C705F" w:rsidRDefault="009E7020" w:rsidP="00A54A82">
      <w:pPr>
        <w:rPr>
          <w:rFonts w:ascii="Gotham Book" w:hAnsi="Gotham Book" w:cs="Arial"/>
          <w:sz w:val="24"/>
          <w:szCs w:val="24"/>
        </w:rPr>
      </w:pPr>
      <w:r w:rsidRPr="003C705F">
        <w:rPr>
          <w:rFonts w:ascii="Gotham Book" w:hAnsi="Gotham Book" w:cs="Arial"/>
          <w:sz w:val="24"/>
          <w:szCs w:val="24"/>
        </w:rPr>
        <w:t xml:space="preserve">Not all committees are alike. </w:t>
      </w:r>
    </w:p>
    <w:p w:rsidR="00657D87" w:rsidRPr="00AB4328" w:rsidRDefault="00657D87" w:rsidP="00A54A82">
      <w:pPr>
        <w:pStyle w:val="Bulletlist"/>
        <w:rPr>
          <w:sz w:val="22"/>
        </w:rPr>
      </w:pPr>
      <w:r w:rsidRPr="00AB4328">
        <w:rPr>
          <w:sz w:val="22"/>
        </w:rPr>
        <w:t>s</w:t>
      </w:r>
      <w:r w:rsidR="009E7020" w:rsidRPr="00AB4328">
        <w:rPr>
          <w:sz w:val="22"/>
        </w:rPr>
        <w:t xml:space="preserve">tanding committees are those most likely to be in all organizations, and could include the Executive Committee and the Finance (aka Audit) Committee; </w:t>
      </w:r>
    </w:p>
    <w:p w:rsidR="002261F2" w:rsidRPr="00AB4328" w:rsidRDefault="009E7020" w:rsidP="00A54A82">
      <w:pPr>
        <w:pStyle w:val="Bulletlist"/>
        <w:rPr>
          <w:sz w:val="22"/>
        </w:rPr>
      </w:pPr>
      <w:r w:rsidRPr="00AB4328">
        <w:rPr>
          <w:sz w:val="22"/>
        </w:rPr>
        <w:t>operating committees are those most commonly associated with standard operational functions, such as some form of Marketing/Outreach/ Communications/Social Media/Membership Committee as well as those committed to resource development, including Fundraising/Development</w:t>
      </w:r>
      <w:r w:rsidR="00F77F72" w:rsidRPr="00AB4328">
        <w:rPr>
          <w:sz w:val="22"/>
        </w:rPr>
        <w:t>/</w:t>
      </w:r>
      <w:r w:rsidR="00657D87" w:rsidRPr="00AB4328">
        <w:rPr>
          <w:sz w:val="22"/>
        </w:rPr>
        <w:t xml:space="preserve"> </w:t>
      </w:r>
      <w:r w:rsidR="00F77F72" w:rsidRPr="00AB4328">
        <w:rPr>
          <w:sz w:val="22"/>
        </w:rPr>
        <w:t xml:space="preserve">Sponsorship, etc. </w:t>
      </w:r>
    </w:p>
    <w:p w:rsidR="006D6424" w:rsidRPr="00AB4328" w:rsidRDefault="00657D87" w:rsidP="00A54A82">
      <w:pPr>
        <w:pStyle w:val="Bulletlist"/>
        <w:rPr>
          <w:sz w:val="22"/>
        </w:rPr>
      </w:pPr>
      <w:r w:rsidRPr="00AB4328">
        <w:rPr>
          <w:sz w:val="22"/>
        </w:rPr>
        <w:t>f</w:t>
      </w:r>
      <w:r w:rsidR="00F77F72" w:rsidRPr="00AB4328">
        <w:rPr>
          <w:sz w:val="22"/>
        </w:rPr>
        <w:t xml:space="preserve">inally, there are those operations that are more short term, or task oriented so that an ad hoc committee or task force makes more sense (for example, event management for a </w:t>
      </w:r>
      <w:r w:rsidR="00965457" w:rsidRPr="00AB4328">
        <w:rPr>
          <w:sz w:val="22"/>
        </w:rPr>
        <w:t>one-off</w:t>
      </w:r>
      <w:r w:rsidR="00F77F72" w:rsidRPr="00AB4328">
        <w:rPr>
          <w:sz w:val="22"/>
        </w:rPr>
        <w:t xml:space="preserve"> event, gala or exhibition, or the nominations function that could very well be carried out by the Executive Committee.</w:t>
      </w:r>
      <w:r w:rsidR="009D1584" w:rsidRPr="00AB4328">
        <w:rPr>
          <w:sz w:val="22"/>
        </w:rPr>
        <w:t>)</w:t>
      </w:r>
    </w:p>
    <w:p w:rsidR="006D6424" w:rsidRPr="00AB4328" w:rsidRDefault="006D6424" w:rsidP="00A54A82">
      <w:pPr>
        <w:pStyle w:val="Heading2"/>
      </w:pPr>
      <w:bookmarkStart w:id="13" w:name="_Toc507615269"/>
      <w:r w:rsidRPr="00AB4328">
        <w:t>Governance versus Working Boards: Distinction</w:t>
      </w:r>
      <w:bookmarkEnd w:id="13"/>
    </w:p>
    <w:p w:rsidR="006D6424" w:rsidRPr="003C705F" w:rsidRDefault="006D6424" w:rsidP="00A54A82">
      <w:pPr>
        <w:rPr>
          <w:rFonts w:ascii="Gotham Book" w:hAnsi="Gotham Book" w:cs="Arial"/>
          <w:sz w:val="6"/>
          <w:szCs w:val="24"/>
        </w:rPr>
      </w:pPr>
    </w:p>
    <w:p w:rsidR="006D6424" w:rsidRPr="003C705F" w:rsidRDefault="006D6424" w:rsidP="00A54A82">
      <w:pPr>
        <w:rPr>
          <w:rFonts w:ascii="Gotham Book" w:hAnsi="Gotham Book" w:cs="Arial"/>
          <w:sz w:val="24"/>
          <w:szCs w:val="24"/>
        </w:rPr>
      </w:pPr>
      <w:r w:rsidRPr="003C705F">
        <w:rPr>
          <w:rFonts w:ascii="Gotham Book" w:hAnsi="Gotham Book" w:cs="Arial"/>
          <w:sz w:val="24"/>
          <w:szCs w:val="24"/>
        </w:rPr>
        <w:tab/>
        <w:t xml:space="preserve">For all practical purposes, boards function as </w:t>
      </w:r>
      <w:r w:rsidRPr="003C705F">
        <w:rPr>
          <w:rFonts w:ascii="Gotham Book" w:hAnsi="Gotham Book" w:cs="Arial"/>
          <w:sz w:val="24"/>
          <w:szCs w:val="24"/>
          <w:u w:val="single"/>
        </w:rPr>
        <w:t>both</w:t>
      </w:r>
      <w:r w:rsidRPr="003C705F">
        <w:rPr>
          <w:rFonts w:ascii="Gotham Book" w:hAnsi="Gotham Book" w:cs="Arial"/>
          <w:sz w:val="24"/>
          <w:szCs w:val="24"/>
        </w:rPr>
        <w:t xml:space="preserve"> </w:t>
      </w:r>
      <w:r w:rsidRPr="003C705F">
        <w:rPr>
          <w:rFonts w:ascii="Gotham Book" w:hAnsi="Gotham Book" w:cs="Arial"/>
          <w:i/>
          <w:sz w:val="24"/>
          <w:szCs w:val="24"/>
        </w:rPr>
        <w:t xml:space="preserve">governance </w:t>
      </w:r>
      <w:r w:rsidRPr="003C705F">
        <w:rPr>
          <w:rFonts w:ascii="Gotham Book" w:hAnsi="Gotham Book" w:cs="Arial"/>
          <w:sz w:val="24"/>
          <w:szCs w:val="24"/>
        </w:rPr>
        <w:t xml:space="preserve">and </w:t>
      </w:r>
      <w:r w:rsidRPr="003C705F">
        <w:rPr>
          <w:rFonts w:ascii="Gotham Book" w:hAnsi="Gotham Book" w:cs="Arial"/>
          <w:i/>
          <w:sz w:val="24"/>
          <w:szCs w:val="24"/>
        </w:rPr>
        <w:t>working</w:t>
      </w:r>
      <w:r w:rsidRPr="003C705F">
        <w:rPr>
          <w:rFonts w:ascii="Gotham Book" w:hAnsi="Gotham Book" w:cs="Arial"/>
          <w:sz w:val="24"/>
          <w:szCs w:val="24"/>
        </w:rPr>
        <w:t xml:space="preserve">; collectively, the Board is ultimately responsible for the governance of the organization, while the individual Board members – most often in collaboration with staff and other volunteers at a committee </w:t>
      </w:r>
      <w:r w:rsidR="003C498E" w:rsidRPr="003C705F">
        <w:rPr>
          <w:rFonts w:ascii="Gotham Book" w:hAnsi="Gotham Book" w:cs="Arial"/>
          <w:sz w:val="24"/>
          <w:szCs w:val="24"/>
        </w:rPr>
        <w:t xml:space="preserve">level </w:t>
      </w:r>
      <w:r w:rsidRPr="003C705F">
        <w:rPr>
          <w:rFonts w:ascii="Gotham Book" w:hAnsi="Gotham Book" w:cs="Arial"/>
          <w:sz w:val="24"/>
          <w:szCs w:val="24"/>
        </w:rPr>
        <w:t xml:space="preserve">– plan and execute the tasks required to get the work done to achieve the strategic goal established by the Board. </w:t>
      </w:r>
    </w:p>
    <w:p w:rsidR="006D6424" w:rsidRPr="003C705F" w:rsidRDefault="006D6424" w:rsidP="00A54A82">
      <w:pPr>
        <w:rPr>
          <w:rFonts w:ascii="Gotham Book" w:hAnsi="Gotham Book" w:cs="Arial"/>
          <w:sz w:val="24"/>
          <w:szCs w:val="24"/>
        </w:rPr>
      </w:pPr>
      <w:r w:rsidRPr="003C705F">
        <w:rPr>
          <w:rFonts w:ascii="Gotham Book" w:hAnsi="Gotham Book" w:cs="Arial"/>
          <w:sz w:val="24"/>
          <w:szCs w:val="24"/>
        </w:rPr>
        <w:tab/>
        <w:t xml:space="preserve"> Thus, the distinction between a Policy Board and a Working Board is </w:t>
      </w:r>
      <w:r w:rsidR="000572E4" w:rsidRPr="003C705F">
        <w:rPr>
          <w:rFonts w:ascii="Gotham Book" w:hAnsi="Gotham Book" w:cs="Arial"/>
          <w:sz w:val="24"/>
          <w:szCs w:val="24"/>
        </w:rPr>
        <w:t xml:space="preserve">often </w:t>
      </w:r>
      <w:r w:rsidRPr="003C705F">
        <w:rPr>
          <w:rFonts w:ascii="Gotham Book" w:hAnsi="Gotham Book" w:cs="Arial"/>
          <w:sz w:val="24"/>
          <w:szCs w:val="24"/>
        </w:rPr>
        <w:t xml:space="preserve">one of </w:t>
      </w:r>
      <w:r w:rsidRPr="003C705F">
        <w:rPr>
          <w:rFonts w:ascii="Gotham Book" w:hAnsi="Gotham Book" w:cs="Arial"/>
          <w:sz w:val="24"/>
          <w:szCs w:val="24"/>
          <w:u w:val="single"/>
        </w:rPr>
        <w:t>perspective</w:t>
      </w:r>
      <w:r w:rsidRPr="003C705F">
        <w:rPr>
          <w:rFonts w:ascii="Gotham Book" w:hAnsi="Gotham Book" w:cs="Arial"/>
          <w:sz w:val="24"/>
          <w:szCs w:val="24"/>
        </w:rPr>
        <w:t xml:space="preserve">. When an individual member sits as part of </w:t>
      </w:r>
      <w:r w:rsidR="003C498E" w:rsidRPr="003C705F">
        <w:rPr>
          <w:rFonts w:ascii="Gotham Book" w:hAnsi="Gotham Book" w:cs="Arial"/>
          <w:sz w:val="24"/>
          <w:szCs w:val="24"/>
        </w:rPr>
        <w:t>the</w:t>
      </w:r>
      <w:r w:rsidRPr="003C705F">
        <w:rPr>
          <w:rFonts w:ascii="Gotham Book" w:hAnsi="Gotham Book" w:cs="Arial"/>
          <w:sz w:val="24"/>
          <w:szCs w:val="24"/>
        </w:rPr>
        <w:t xml:space="preserve"> </w:t>
      </w:r>
      <w:r w:rsidR="000572E4" w:rsidRPr="003C705F">
        <w:rPr>
          <w:rFonts w:ascii="Gotham Book" w:hAnsi="Gotham Book" w:cs="Arial"/>
          <w:sz w:val="24"/>
          <w:szCs w:val="24"/>
        </w:rPr>
        <w:t xml:space="preserve">leadership </w:t>
      </w:r>
      <w:r w:rsidRPr="003C705F">
        <w:rPr>
          <w:rFonts w:ascii="Gotham Book" w:hAnsi="Gotham Book" w:cs="Arial"/>
          <w:sz w:val="24"/>
          <w:szCs w:val="24"/>
        </w:rPr>
        <w:t>collective (the Board), their governance role requires them to deliver on the vision through their leadership, policy development and financial oversight.  As a committee member, however, that same board member sits as an equal, a peer</w:t>
      </w:r>
      <w:r w:rsidR="003C498E" w:rsidRPr="003C705F">
        <w:rPr>
          <w:rFonts w:ascii="Gotham Book" w:hAnsi="Gotham Book" w:cs="Arial"/>
          <w:sz w:val="24"/>
          <w:szCs w:val="24"/>
        </w:rPr>
        <w:t xml:space="preserve"> on the committee</w:t>
      </w:r>
      <w:r w:rsidRPr="003C705F">
        <w:rPr>
          <w:rFonts w:ascii="Gotham Book" w:hAnsi="Gotham Book" w:cs="Arial"/>
          <w:sz w:val="24"/>
          <w:szCs w:val="24"/>
        </w:rPr>
        <w:t xml:space="preserve">, to develop consensus with both volunteers and staff around the optimal action plans (steps) to deliver that vision. </w:t>
      </w:r>
    </w:p>
    <w:p w:rsidR="006D6424" w:rsidRDefault="006D6424" w:rsidP="00A54A82">
      <w:pPr>
        <w:rPr>
          <w:spacing w:val="-10"/>
          <w:kern w:val="28"/>
        </w:rPr>
      </w:pPr>
      <w:r w:rsidRPr="003C705F">
        <w:rPr>
          <w:rFonts w:ascii="Gotham Book" w:hAnsi="Gotham Book" w:cs="Arial"/>
          <w:sz w:val="24"/>
          <w:szCs w:val="24"/>
        </w:rPr>
        <w:tab/>
        <w:t xml:space="preserve">Every committee will have at least one board member on it (often, but not necessarily as the committee’s chair) to bring committee reports, proposals or motions to the Board, having ensured that the committee in its planning and analysis </w:t>
      </w:r>
      <w:r w:rsidR="00AB4328" w:rsidRPr="003C705F">
        <w:rPr>
          <w:rFonts w:ascii="Gotham Book" w:hAnsi="Gotham Book" w:cs="Arial"/>
          <w:sz w:val="24"/>
          <w:szCs w:val="24"/>
        </w:rPr>
        <w:t>endeavours</w:t>
      </w:r>
      <w:r w:rsidRPr="003C705F">
        <w:rPr>
          <w:rFonts w:ascii="Gotham Book" w:hAnsi="Gotham Book" w:cs="Arial"/>
          <w:sz w:val="24"/>
          <w:szCs w:val="24"/>
        </w:rPr>
        <w:t xml:space="preserve"> was informed about the policy/strategic directions set by the Board.</w:t>
      </w:r>
    </w:p>
    <w:p w:rsidR="00BC69CE" w:rsidRDefault="00F77F72" w:rsidP="00A54A82">
      <w:pPr>
        <w:pStyle w:val="Heading3"/>
      </w:pPr>
      <w:r w:rsidRPr="003C705F">
        <w:rPr>
          <w:rFonts w:ascii="Gotham Book" w:hAnsi="Gotham Book" w:cs="Arial"/>
        </w:rPr>
        <w:br w:type="page"/>
      </w:r>
      <w:bookmarkStart w:id="14" w:name="_Toc507615270"/>
      <w:r w:rsidR="006D5884">
        <w:t>B</w:t>
      </w:r>
      <w:r w:rsidR="009D1584">
        <w:t>y</w:t>
      </w:r>
      <w:r w:rsidR="006D5884">
        <w:t>-L</w:t>
      </w:r>
      <w:r w:rsidR="009D1584">
        <w:t>aw</w:t>
      </w:r>
      <w:bookmarkEnd w:id="14"/>
    </w:p>
    <w:p w:rsidR="00E45BD5" w:rsidRPr="00BC69CE" w:rsidRDefault="002076B3" w:rsidP="00A54A82">
      <w:pPr>
        <w:pStyle w:val="GothamBook-12pt"/>
      </w:pPr>
      <w:r w:rsidRPr="00BC69CE">
        <w:tab/>
        <w:t xml:space="preserve">By early 2020 (estimated), the requirements of the new Ontario Not-for-Profit Corporations </w:t>
      </w:r>
      <w:r w:rsidR="00F77F72" w:rsidRPr="00BC69CE">
        <w:t>A</w:t>
      </w:r>
      <w:r w:rsidRPr="00BC69CE">
        <w:t xml:space="preserve">ct will come into play and </w:t>
      </w:r>
      <w:r w:rsidR="00657D87" w:rsidRPr="00BC69CE">
        <w:t xml:space="preserve">some 50,000+ </w:t>
      </w:r>
      <w:r w:rsidRPr="00BC69CE">
        <w:t xml:space="preserve">Ontario NFPs will have up to three years to </w:t>
      </w:r>
      <w:r w:rsidR="00F77F72" w:rsidRPr="00BC69CE">
        <w:t>amend</w:t>
      </w:r>
      <w:r w:rsidRPr="00BC69CE">
        <w:t xml:space="preserve"> their by-law to be</w:t>
      </w:r>
      <w:r w:rsidR="00657D87" w:rsidRPr="00BC69CE">
        <w:t>come</w:t>
      </w:r>
      <w:r w:rsidRPr="00BC69CE">
        <w:t xml:space="preserve"> compliant with ONCA. Failure to accomplish this by the deadline </w:t>
      </w:r>
      <w:r w:rsidR="00F77F72" w:rsidRPr="00BC69CE">
        <w:t>m</w:t>
      </w:r>
      <w:r w:rsidRPr="00BC69CE">
        <w:t xml:space="preserve">eans that such a corporation will automatically fall under the </w:t>
      </w:r>
      <w:r w:rsidR="00F77F72" w:rsidRPr="00BC69CE">
        <w:t>d</w:t>
      </w:r>
      <w:r w:rsidRPr="00BC69CE">
        <w:t>efault by-law that ONCA has prepared</w:t>
      </w:r>
      <w:r w:rsidR="00E45BD5" w:rsidRPr="00BC69CE">
        <w:t>.</w:t>
      </w:r>
    </w:p>
    <w:p w:rsidR="002076B3" w:rsidRPr="003C705F" w:rsidRDefault="00E45BD5" w:rsidP="00A54A82">
      <w:pPr>
        <w:pStyle w:val="GothamBook-12pt"/>
      </w:pPr>
      <w:r w:rsidRPr="003C705F">
        <w:tab/>
        <w:t xml:space="preserve">One of the </w:t>
      </w:r>
      <w:r w:rsidR="00634375" w:rsidRPr="003C705F">
        <w:t xml:space="preserve">side </w:t>
      </w:r>
      <w:r w:rsidRPr="003C705F">
        <w:t xml:space="preserve">benefits of having taken so long to get to </w:t>
      </w:r>
      <w:r w:rsidR="00634375" w:rsidRPr="003C705F">
        <w:t xml:space="preserve">a </w:t>
      </w:r>
      <w:r w:rsidRPr="003C705F">
        <w:t>resolution is th</w:t>
      </w:r>
      <w:r w:rsidR="00634375" w:rsidRPr="003C705F">
        <w:t xml:space="preserve">at resources have been developed, including a version of a draft by-law laid out as a decision-tree; </w:t>
      </w:r>
      <w:r w:rsidR="00965457" w:rsidRPr="003C705F">
        <w:t>all</w:t>
      </w:r>
      <w:r w:rsidR="00634375" w:rsidRPr="003C705F">
        <w:t xml:space="preserve"> the issues need to be addressed, but different organizations will require different approaches.</w:t>
      </w:r>
      <w:r w:rsidR="00F77F72" w:rsidRPr="003C705F">
        <w:rPr>
          <w:rStyle w:val="FootnoteReference"/>
        </w:rPr>
        <w:footnoteReference w:id="12"/>
      </w:r>
    </w:p>
    <w:p w:rsidR="00120B08" w:rsidRPr="003C705F" w:rsidRDefault="00634375" w:rsidP="00A54A82">
      <w:pPr>
        <w:rPr>
          <w:rFonts w:ascii="Gotham Book" w:hAnsi="Gotham Book" w:cs="Arial"/>
          <w:sz w:val="24"/>
          <w:szCs w:val="24"/>
        </w:rPr>
      </w:pPr>
      <w:r w:rsidRPr="003C705F">
        <w:rPr>
          <w:rFonts w:ascii="Gotham Book" w:hAnsi="Gotham Book" w:cs="Arial"/>
          <w:sz w:val="24"/>
          <w:szCs w:val="24"/>
        </w:rPr>
        <w:tab/>
        <w:t xml:space="preserve">Prepared by the Centre for Legal Education in Ontario (CLEO), with investment from the Provincial government and based on the default by-law the province has </w:t>
      </w:r>
      <w:r w:rsidR="007C576D" w:rsidRPr="003C705F">
        <w:rPr>
          <w:rFonts w:ascii="Gotham Book" w:hAnsi="Gotham Book" w:cs="Arial"/>
          <w:sz w:val="24"/>
          <w:szCs w:val="24"/>
        </w:rPr>
        <w:t>drafted</w:t>
      </w:r>
      <w:r w:rsidRPr="003C705F">
        <w:rPr>
          <w:rFonts w:ascii="Gotham Book" w:hAnsi="Gotham Book" w:cs="Arial"/>
          <w:sz w:val="24"/>
          <w:szCs w:val="24"/>
        </w:rPr>
        <w:t>, this tool examines each section of the Ministry of Consumer Services (MCS) sample organizational by-law</w:t>
      </w:r>
      <w:r w:rsidR="007C576D" w:rsidRPr="003C705F">
        <w:rPr>
          <w:rFonts w:ascii="Gotham Book" w:hAnsi="Gotham Book" w:cs="Arial"/>
          <w:sz w:val="24"/>
          <w:szCs w:val="24"/>
        </w:rPr>
        <w:t>, it identifie</w:t>
      </w:r>
      <w:r w:rsidR="00657D87" w:rsidRPr="003C705F">
        <w:rPr>
          <w:rFonts w:ascii="Gotham Book" w:hAnsi="Gotham Book" w:cs="Arial"/>
          <w:sz w:val="24"/>
          <w:szCs w:val="24"/>
        </w:rPr>
        <w:t>s</w:t>
      </w:r>
      <w:r w:rsidR="007C576D" w:rsidRPr="003C705F">
        <w:rPr>
          <w:rFonts w:ascii="Gotham Book" w:hAnsi="Gotham Book" w:cs="Arial"/>
          <w:sz w:val="24"/>
          <w:szCs w:val="24"/>
        </w:rPr>
        <w:t xml:space="preserve"> what is mandatory and what is optional, and offers sample language to </w:t>
      </w:r>
      <w:r w:rsidR="006D7D94" w:rsidRPr="003C705F">
        <w:rPr>
          <w:rFonts w:ascii="Gotham Book" w:hAnsi="Gotham Book" w:cs="Arial"/>
          <w:sz w:val="24"/>
          <w:szCs w:val="24"/>
        </w:rPr>
        <w:t xml:space="preserve">meet </w:t>
      </w:r>
      <w:r w:rsidR="00965457" w:rsidRPr="003C705F">
        <w:rPr>
          <w:rFonts w:ascii="Gotham Book" w:hAnsi="Gotham Book" w:cs="Arial"/>
          <w:sz w:val="24"/>
          <w:szCs w:val="24"/>
        </w:rPr>
        <w:t>t</w:t>
      </w:r>
      <w:r w:rsidR="007C576D" w:rsidRPr="003C705F">
        <w:rPr>
          <w:rFonts w:ascii="Gotham Book" w:hAnsi="Gotham Book" w:cs="Arial"/>
          <w:sz w:val="24"/>
          <w:szCs w:val="24"/>
        </w:rPr>
        <w:t>he differing needs of a w</w:t>
      </w:r>
      <w:r w:rsidR="00657D87" w:rsidRPr="003C705F">
        <w:rPr>
          <w:rFonts w:ascii="Gotham Book" w:hAnsi="Gotham Book" w:cs="Arial"/>
          <w:sz w:val="24"/>
          <w:szCs w:val="24"/>
        </w:rPr>
        <w:t>ide</w:t>
      </w:r>
      <w:r w:rsidR="007C576D" w:rsidRPr="003C705F">
        <w:rPr>
          <w:rFonts w:ascii="Gotham Book" w:hAnsi="Gotham Book" w:cs="Arial"/>
          <w:sz w:val="24"/>
          <w:szCs w:val="24"/>
        </w:rPr>
        <w:t xml:space="preserve"> range of NFPs.</w:t>
      </w:r>
    </w:p>
    <w:p w:rsidR="007C576D" w:rsidRPr="00BC69CE" w:rsidRDefault="007C576D" w:rsidP="00A54A82">
      <w:pPr>
        <w:pStyle w:val="Heading3"/>
      </w:pPr>
      <w:bookmarkStart w:id="15" w:name="_Toc507615271"/>
      <w:r w:rsidRPr="00BC69CE">
        <w:t>Legal Advice</w:t>
      </w:r>
      <w:bookmarkEnd w:id="15"/>
    </w:p>
    <w:p w:rsidR="007C576D" w:rsidRPr="003C705F" w:rsidRDefault="007C576D" w:rsidP="00A54A82">
      <w:pPr>
        <w:spacing w:after="0" w:line="240" w:lineRule="auto"/>
        <w:textAlignment w:val="baseline"/>
        <w:rPr>
          <w:rFonts w:ascii="Gotham Book" w:hAnsi="Gotham Book" w:cs="Arial"/>
          <w:sz w:val="24"/>
          <w:szCs w:val="24"/>
        </w:rPr>
      </w:pPr>
      <w:r w:rsidRPr="003C705F">
        <w:rPr>
          <w:rFonts w:ascii="Gotham Book" w:eastAsia="Times New Roman" w:hAnsi="Gotham Book" w:cs="Arial"/>
          <w:color w:val="222222"/>
          <w:sz w:val="24"/>
          <w:szCs w:val="24"/>
          <w:lang w:val="uz-Cyrl-UZ" w:eastAsia="uz-Cyrl-UZ"/>
        </w:rPr>
        <w:tab/>
        <w:t xml:space="preserve">CLEO has </w:t>
      </w:r>
      <w:r w:rsidRPr="003C705F">
        <w:rPr>
          <w:rFonts w:ascii="Gotham Book" w:eastAsia="Times New Roman" w:hAnsi="Gotham Book" w:cs="Arial"/>
          <w:color w:val="222222"/>
          <w:sz w:val="24"/>
          <w:szCs w:val="24"/>
          <w:lang w:val="en-IN" w:eastAsia="uz-Cyrl-UZ"/>
        </w:rPr>
        <w:t>also c</w:t>
      </w:r>
      <w:r w:rsidR="00965457" w:rsidRPr="003C705F">
        <w:rPr>
          <w:rFonts w:ascii="Gotham Book" w:eastAsia="Times New Roman" w:hAnsi="Gotham Book" w:cs="Arial"/>
          <w:color w:val="222222"/>
          <w:sz w:val="24"/>
          <w:szCs w:val="24"/>
          <w:lang w:val="uz-Cyrl-UZ" w:eastAsia="uz-Cyrl-UZ"/>
        </w:rPr>
        <w:t>compiled</w:t>
      </w:r>
      <w:r w:rsidR="006D7D94" w:rsidRPr="003C705F">
        <w:rPr>
          <w:rFonts w:ascii="Gotham Book" w:eastAsia="Times New Roman" w:hAnsi="Gotham Book" w:cs="Arial"/>
          <w:color w:val="222222"/>
          <w:sz w:val="24"/>
          <w:szCs w:val="24"/>
          <w:lang w:val="en-IN" w:eastAsia="uz-Cyrl-UZ"/>
        </w:rPr>
        <w:t xml:space="preserve"> </w:t>
      </w:r>
      <w:r w:rsidRPr="003C705F">
        <w:rPr>
          <w:rFonts w:ascii="Gotham Book" w:eastAsia="Times New Roman" w:hAnsi="Gotham Book" w:cs="Arial"/>
          <w:color w:val="222222"/>
          <w:sz w:val="24"/>
          <w:szCs w:val="24"/>
          <w:lang w:val="en-IN" w:eastAsia="uz-Cyrl-UZ"/>
        </w:rPr>
        <w:t>a</w:t>
      </w:r>
      <w:r w:rsidRPr="003C705F">
        <w:rPr>
          <w:rFonts w:ascii="Gotham Book" w:eastAsia="Times New Roman" w:hAnsi="Gotham Book" w:cs="Arial"/>
          <w:color w:val="222222"/>
          <w:sz w:val="24"/>
          <w:szCs w:val="24"/>
          <w:lang w:val="uz-Cyrl-UZ" w:eastAsia="uz-Cyrl-UZ"/>
        </w:rPr>
        <w:t xml:space="preserve"> directory of no</w:t>
      </w:r>
      <w:r w:rsidRPr="003C705F">
        <w:rPr>
          <w:rFonts w:ascii="Gotham Book" w:eastAsia="Times New Roman" w:hAnsi="Gotham Book" w:cs="Arial"/>
          <w:color w:val="222222"/>
          <w:sz w:val="24"/>
          <w:szCs w:val="24"/>
          <w:lang w:val="en-IN" w:eastAsia="uz-Cyrl-UZ"/>
        </w:rPr>
        <w:t>t-for-profit</w:t>
      </w:r>
      <w:r w:rsidRPr="003C705F">
        <w:rPr>
          <w:rFonts w:ascii="Gotham Book" w:eastAsia="Times New Roman" w:hAnsi="Gotham Book" w:cs="Arial"/>
          <w:color w:val="222222"/>
          <w:sz w:val="24"/>
          <w:szCs w:val="24"/>
          <w:lang w:val="uz-Cyrl-UZ" w:eastAsia="uz-Cyrl-UZ"/>
        </w:rPr>
        <w:t xml:space="preserve"> or charity lawyers in Ontario who are knowledgeable about Ontario’s</w:t>
      </w:r>
      <w:r w:rsidRPr="003C705F">
        <w:rPr>
          <w:rFonts w:ascii="Gotham Book" w:eastAsia="Times New Roman" w:hAnsi="Gotham Book" w:cs="Arial"/>
          <w:i/>
          <w:iCs/>
          <w:color w:val="222222"/>
          <w:sz w:val="24"/>
          <w:szCs w:val="24"/>
          <w:bdr w:val="none" w:sz="0" w:space="0" w:color="auto" w:frame="1"/>
          <w:lang w:val="uz-Cyrl-UZ" w:eastAsia="uz-Cyrl-UZ"/>
        </w:rPr>
        <w:t> Not-for-Profit Corporations Act, 2010</w:t>
      </w:r>
      <w:r w:rsidRPr="003C705F">
        <w:rPr>
          <w:rFonts w:ascii="Gotham Book" w:eastAsia="Times New Roman" w:hAnsi="Gotham Book" w:cs="Arial"/>
          <w:color w:val="222222"/>
          <w:sz w:val="24"/>
          <w:szCs w:val="24"/>
          <w:lang w:val="uz-Cyrl-UZ" w:eastAsia="uz-Cyrl-UZ"/>
        </w:rPr>
        <w:t> (ONCA) to help make the transition.</w:t>
      </w:r>
      <w:r w:rsidRPr="003C705F">
        <w:rPr>
          <w:rFonts w:ascii="Gotham Book" w:eastAsia="Times New Roman" w:hAnsi="Gotham Book" w:cs="Arial"/>
          <w:color w:val="222222"/>
          <w:sz w:val="24"/>
          <w:szCs w:val="24"/>
          <w:lang w:val="en-IN" w:eastAsia="uz-Cyrl-UZ"/>
        </w:rPr>
        <w:t xml:space="preserve"> </w:t>
      </w:r>
      <w:r w:rsidRPr="003C705F">
        <w:rPr>
          <w:rFonts w:ascii="Gotham Book" w:hAnsi="Gotham Book" w:cs="Arial"/>
          <w:sz w:val="24"/>
          <w:szCs w:val="24"/>
        </w:rPr>
        <w:t>(</w:t>
      </w:r>
      <w:hyperlink r:id="rId15" w:history="1">
        <w:r w:rsidRPr="003C705F">
          <w:rPr>
            <w:rStyle w:val="Hyperlink"/>
            <w:rFonts w:ascii="Gotham Book" w:hAnsi="Gotham Book" w:cs="Arial"/>
            <w:sz w:val="24"/>
            <w:szCs w:val="24"/>
          </w:rPr>
          <w:t>http://nonprofitlaw.cleo.on.ca/onca-legal-help/lawyer-directory/</w:t>
        </w:r>
      </w:hyperlink>
      <w:r w:rsidRPr="003C705F">
        <w:rPr>
          <w:rFonts w:ascii="Gotham Book" w:hAnsi="Gotham Book" w:cs="Arial"/>
          <w:sz w:val="24"/>
          <w:szCs w:val="24"/>
        </w:rPr>
        <w:t xml:space="preserve"> ).</w:t>
      </w:r>
    </w:p>
    <w:p w:rsidR="007C576D" w:rsidRPr="003C705F" w:rsidRDefault="007C576D" w:rsidP="00A54A82">
      <w:pPr>
        <w:spacing w:after="0" w:line="240" w:lineRule="auto"/>
        <w:textAlignment w:val="baseline"/>
        <w:rPr>
          <w:rFonts w:ascii="Gotham Book" w:hAnsi="Gotham Book" w:cs="Arial"/>
          <w:sz w:val="24"/>
          <w:szCs w:val="24"/>
        </w:rPr>
      </w:pPr>
    </w:p>
    <w:p w:rsidR="007C576D" w:rsidRPr="003C705F" w:rsidRDefault="007C576D" w:rsidP="00A54A82">
      <w:pPr>
        <w:spacing w:after="0" w:line="240" w:lineRule="auto"/>
        <w:textAlignment w:val="baseline"/>
        <w:rPr>
          <w:rFonts w:ascii="Gotham Book" w:eastAsia="Times New Roman" w:hAnsi="Gotham Book" w:cs="Arial"/>
          <w:color w:val="222222"/>
          <w:sz w:val="23"/>
          <w:szCs w:val="23"/>
          <w:lang w:val="en-IN" w:eastAsia="uz-Cyrl-UZ"/>
        </w:rPr>
      </w:pPr>
      <w:r w:rsidRPr="003C705F">
        <w:rPr>
          <w:rFonts w:ascii="Gotham Book" w:eastAsia="Times New Roman" w:hAnsi="Gotham Book" w:cs="Arial"/>
          <w:color w:val="222222"/>
          <w:sz w:val="24"/>
          <w:szCs w:val="24"/>
          <w:lang w:val="uz-Cyrl-UZ" w:eastAsia="uz-Cyrl-UZ"/>
        </w:rPr>
        <w:tab/>
        <w:t xml:space="preserve">CLEO has not vetted these lawyers, nor can </w:t>
      </w:r>
      <w:r w:rsidRPr="003C705F">
        <w:rPr>
          <w:rFonts w:ascii="Gotham Book" w:eastAsia="Times New Roman" w:hAnsi="Gotham Book" w:cs="Arial"/>
          <w:color w:val="222222"/>
          <w:sz w:val="24"/>
          <w:szCs w:val="24"/>
          <w:lang w:val="en-IN" w:eastAsia="uz-Cyrl-UZ"/>
        </w:rPr>
        <w:t>they</w:t>
      </w:r>
      <w:r w:rsidRPr="003C705F">
        <w:rPr>
          <w:rFonts w:ascii="Gotham Book" w:eastAsia="Times New Roman" w:hAnsi="Gotham Book" w:cs="Arial"/>
          <w:color w:val="222222"/>
          <w:sz w:val="24"/>
          <w:szCs w:val="24"/>
          <w:lang w:val="uz-Cyrl-UZ" w:eastAsia="uz-Cyrl-UZ"/>
        </w:rPr>
        <w:t xml:space="preserve"> recommend any lawyers. </w:t>
      </w:r>
      <w:r w:rsidR="009D1584" w:rsidRPr="003C705F">
        <w:rPr>
          <w:rFonts w:ascii="Gotham Book" w:eastAsia="Times New Roman" w:hAnsi="Gotham Book" w:cs="Arial"/>
          <w:color w:val="222222"/>
          <w:sz w:val="24"/>
          <w:szCs w:val="24"/>
          <w:lang w:val="en-IN" w:eastAsia="uz-Cyrl-UZ"/>
        </w:rPr>
        <w:t>They</w:t>
      </w:r>
      <w:r w:rsidRPr="003C705F">
        <w:rPr>
          <w:rFonts w:ascii="Gotham Book" w:eastAsia="Times New Roman" w:hAnsi="Gotham Book" w:cs="Arial"/>
          <w:color w:val="222222"/>
          <w:sz w:val="24"/>
          <w:szCs w:val="24"/>
          <w:lang w:val="uz-Cyrl-UZ" w:eastAsia="uz-Cyrl-UZ"/>
        </w:rPr>
        <w:t xml:space="preserve"> can, however, provide tips for</w:t>
      </w:r>
      <w:r w:rsidRPr="003C705F">
        <w:rPr>
          <w:rFonts w:ascii="Gotham Book" w:eastAsia="Times New Roman" w:hAnsi="Gotham Book" w:cs="Arial"/>
          <w:color w:val="222222"/>
          <w:sz w:val="24"/>
          <w:szCs w:val="24"/>
          <w:lang w:val="en-IN" w:eastAsia="uz-Cyrl-UZ"/>
        </w:rPr>
        <w:t xml:space="preserve"> choosing a lawyer (</w:t>
      </w:r>
      <w:hyperlink r:id="rId16" w:history="1">
        <w:r w:rsidR="006D7D94" w:rsidRPr="003C705F">
          <w:rPr>
            <w:rStyle w:val="Hyperlink"/>
            <w:rFonts w:ascii="Gotham Book" w:eastAsia="Times New Roman" w:hAnsi="Gotham Book" w:cs="Arial"/>
            <w:sz w:val="23"/>
            <w:szCs w:val="23"/>
            <w:lang w:val="en-IN" w:eastAsia="uz-Cyrl-UZ"/>
          </w:rPr>
          <w:t>http://nonprofitlaw.cleo.on.ca/ onca-legal-help/choosing-a-lawyer/</w:t>
        </w:r>
      </w:hyperlink>
      <w:r w:rsidRPr="003C705F">
        <w:rPr>
          <w:rFonts w:ascii="Gotham Book" w:eastAsia="Times New Roman" w:hAnsi="Gotham Book" w:cs="Arial"/>
          <w:color w:val="222222"/>
          <w:sz w:val="23"/>
          <w:szCs w:val="23"/>
          <w:lang w:val="en-IN" w:eastAsia="uz-Cyrl-UZ"/>
        </w:rPr>
        <w:t xml:space="preserve"> ).</w:t>
      </w:r>
    </w:p>
    <w:p w:rsidR="007C576D" w:rsidRPr="003C705F" w:rsidRDefault="007C576D" w:rsidP="00A54A82">
      <w:pPr>
        <w:rPr>
          <w:rFonts w:ascii="Gotham Book" w:hAnsi="Gotham Book" w:cs="Arial"/>
          <w:sz w:val="24"/>
          <w:szCs w:val="24"/>
        </w:rPr>
      </w:pPr>
      <w:bookmarkStart w:id="16" w:name="_Hlk507073113"/>
    </w:p>
    <w:p w:rsidR="007C576D" w:rsidRPr="003C705F" w:rsidRDefault="007C576D" w:rsidP="00A54A82">
      <w:pPr>
        <w:rPr>
          <w:rFonts w:ascii="Gotham Book" w:hAnsi="Gotham Book" w:cs="Arial"/>
          <w:sz w:val="24"/>
          <w:szCs w:val="24"/>
        </w:rPr>
      </w:pPr>
    </w:p>
    <w:p w:rsidR="008E6BCC" w:rsidRPr="00BC69CE" w:rsidRDefault="007C576D" w:rsidP="00A54A82">
      <w:pPr>
        <w:pStyle w:val="Heading3"/>
        <w:rPr>
          <w:rFonts w:ascii="Gotham Book" w:hAnsi="Gotham Book" w:cs="Arial"/>
          <w:spacing w:val="-10"/>
          <w:kern w:val="28"/>
        </w:rPr>
      </w:pPr>
      <w:r w:rsidRPr="003C705F">
        <w:rPr>
          <w:rFonts w:ascii="Gotham Book" w:hAnsi="Gotham Book" w:cs="Arial"/>
        </w:rPr>
        <w:br w:type="page"/>
      </w:r>
      <w:bookmarkStart w:id="17" w:name="_Toc507615272"/>
      <w:bookmarkEnd w:id="16"/>
      <w:r w:rsidR="00F23B4B">
        <w:t>POLICIES</w:t>
      </w:r>
      <w:r w:rsidR="006D7D94">
        <w:t>:</w:t>
      </w:r>
      <w:bookmarkEnd w:id="17"/>
      <w:r w:rsidR="006D7D94">
        <w:t xml:space="preserve"> </w:t>
      </w:r>
    </w:p>
    <w:p w:rsidR="00DA3722" w:rsidRPr="003C705F" w:rsidRDefault="00DA3722" w:rsidP="00A54A82">
      <w:pPr>
        <w:rPr>
          <w:rFonts w:ascii="Gotham Book" w:hAnsi="Gotham Book" w:cs="Arial"/>
          <w:sz w:val="24"/>
          <w:szCs w:val="24"/>
        </w:rPr>
      </w:pPr>
      <w:r w:rsidRPr="003C705F">
        <w:rPr>
          <w:rFonts w:ascii="Gotham Book" w:hAnsi="Gotham Book" w:cs="Arial"/>
          <w:sz w:val="24"/>
          <w:szCs w:val="24"/>
        </w:rPr>
        <w:tab/>
        <w:t>As identified earlier</w:t>
      </w:r>
      <w:r w:rsidR="003D5C78" w:rsidRPr="003C705F">
        <w:rPr>
          <w:rFonts w:ascii="Gotham Book" w:hAnsi="Gotham Book" w:cs="Arial"/>
          <w:sz w:val="24"/>
          <w:szCs w:val="24"/>
        </w:rPr>
        <w:t xml:space="preserve"> (Strategy Follows Structure)</w:t>
      </w:r>
      <w:r w:rsidRPr="003C705F">
        <w:rPr>
          <w:rFonts w:ascii="Gotham Book" w:hAnsi="Gotham Book" w:cs="Arial"/>
          <w:sz w:val="24"/>
          <w:szCs w:val="24"/>
        </w:rPr>
        <w:t>, a solid base of policies and procedures make</w:t>
      </w:r>
      <w:r w:rsidR="009D1584" w:rsidRPr="003C705F">
        <w:rPr>
          <w:rFonts w:ascii="Gotham Book" w:hAnsi="Gotham Book" w:cs="Arial"/>
          <w:sz w:val="24"/>
          <w:szCs w:val="24"/>
        </w:rPr>
        <w:t>s</w:t>
      </w:r>
      <w:r w:rsidRPr="003C705F">
        <w:rPr>
          <w:rFonts w:ascii="Gotham Book" w:hAnsi="Gotham Book" w:cs="Arial"/>
          <w:sz w:val="24"/>
          <w:szCs w:val="24"/>
        </w:rPr>
        <w:t xml:space="preserve"> not-for-profits healthier; a good policy ensures compliance with law and regulations (internal as well as external); policies provide a level of control within a setting that benefits from delegation from boards to staff, staff to volunteers; effective policies lead to increased transparency and accountability, reducing the element of risk. </w:t>
      </w:r>
    </w:p>
    <w:p w:rsidR="00DA3722" w:rsidRPr="003C705F" w:rsidRDefault="00DA3722" w:rsidP="00A54A82">
      <w:pPr>
        <w:rPr>
          <w:rFonts w:ascii="Gotham Book" w:hAnsi="Gotham Book" w:cs="Arial"/>
          <w:sz w:val="24"/>
          <w:szCs w:val="24"/>
        </w:rPr>
      </w:pPr>
      <w:r w:rsidRPr="003C705F">
        <w:rPr>
          <w:rFonts w:ascii="Gotham Book" w:hAnsi="Gotham Book" w:cs="Arial"/>
          <w:sz w:val="24"/>
          <w:szCs w:val="24"/>
        </w:rPr>
        <w:tab/>
        <w:t xml:space="preserve">Policies are simple, clear statements of how your organization intends to deal with how it delivers </w:t>
      </w:r>
      <w:r w:rsidR="009D1584" w:rsidRPr="003C705F">
        <w:rPr>
          <w:rFonts w:ascii="Gotham Book" w:hAnsi="Gotham Book" w:cs="Arial"/>
          <w:sz w:val="24"/>
          <w:szCs w:val="24"/>
        </w:rPr>
        <w:t>its</w:t>
      </w:r>
      <w:r w:rsidRPr="003C705F">
        <w:rPr>
          <w:rFonts w:ascii="Gotham Book" w:hAnsi="Gotham Book" w:cs="Arial"/>
          <w:sz w:val="24"/>
          <w:szCs w:val="24"/>
        </w:rPr>
        <w:t xml:space="preserve"> programs, services, operation</w:t>
      </w:r>
      <w:r w:rsidR="003D5C78" w:rsidRPr="003C705F">
        <w:rPr>
          <w:rFonts w:ascii="Gotham Book" w:hAnsi="Gotham Book" w:cs="Arial"/>
          <w:sz w:val="24"/>
          <w:szCs w:val="24"/>
        </w:rPr>
        <w:t>s</w:t>
      </w:r>
      <w:r w:rsidRPr="003C705F">
        <w:rPr>
          <w:rFonts w:ascii="Gotham Book" w:hAnsi="Gotham Book" w:cs="Arial"/>
          <w:sz w:val="24"/>
          <w:szCs w:val="24"/>
        </w:rPr>
        <w:t>; effective policies act more as a set of guidelines and principles, rather than a list of regulations; procedures (and their accompanying templates) outline how each policy will be delivered and supported, a more specific outline of who does what, when and how.</w:t>
      </w:r>
    </w:p>
    <w:p w:rsidR="008E6BCC" w:rsidRPr="003C705F" w:rsidRDefault="00A655E4" w:rsidP="00A54A82">
      <w:pPr>
        <w:rPr>
          <w:rFonts w:ascii="Gotham Book" w:hAnsi="Gotham Book" w:cs="Arial"/>
          <w:sz w:val="24"/>
          <w:szCs w:val="24"/>
        </w:rPr>
      </w:pPr>
      <w:r w:rsidRPr="003C705F">
        <w:rPr>
          <w:rFonts w:ascii="Gotham Book" w:hAnsi="Gotham Book" w:cs="Arial"/>
          <w:sz w:val="24"/>
          <w:szCs w:val="24"/>
        </w:rPr>
        <w:tab/>
        <w:t>While the development of policies and procedures do take some time and thought, they</w:t>
      </w:r>
      <w:r w:rsidR="003D5C78" w:rsidRPr="003C705F">
        <w:rPr>
          <w:rFonts w:ascii="Gotham Book" w:hAnsi="Gotham Book" w:cs="Arial"/>
          <w:sz w:val="24"/>
          <w:szCs w:val="24"/>
        </w:rPr>
        <w:t xml:space="preserve"> pay off with future benefits that obviate the time-wasting exercise of trying to address the same issue again and again.</w:t>
      </w:r>
    </w:p>
    <w:p w:rsidR="00BC69CE" w:rsidRDefault="00F23B4B" w:rsidP="00A54A82">
      <w:pPr>
        <w:pStyle w:val="Heading3"/>
      </w:pPr>
      <w:bookmarkStart w:id="18" w:name="_Toc507615273"/>
      <w:r w:rsidRPr="00BC69CE">
        <w:t>Conflict of Interest Policy</w:t>
      </w:r>
      <w:bookmarkEnd w:id="18"/>
    </w:p>
    <w:p w:rsidR="00825484" w:rsidRPr="00BC69CE" w:rsidRDefault="00A42596" w:rsidP="00A54A82">
      <w:r>
        <w:tab/>
      </w:r>
      <w:r w:rsidRPr="003C705F">
        <w:rPr>
          <w:rFonts w:ascii="Gotham Book" w:hAnsi="Gotham Book" w:cs="Arial"/>
          <w:sz w:val="24"/>
          <w:szCs w:val="24"/>
        </w:rPr>
        <w:t xml:space="preserve">Although the wish list for possible policies is long, one of the most common is the requirement for </w:t>
      </w:r>
      <w:r w:rsidR="00A87986" w:rsidRPr="003C705F">
        <w:rPr>
          <w:rFonts w:ascii="Gotham Book" w:hAnsi="Gotham Book" w:cs="Arial"/>
          <w:sz w:val="24"/>
          <w:szCs w:val="24"/>
        </w:rPr>
        <w:t>a Conflict of Interest Policy,</w:t>
      </w:r>
      <w:r w:rsidR="00825484" w:rsidRPr="003C705F">
        <w:rPr>
          <w:rStyle w:val="FootnoteReference"/>
          <w:rFonts w:ascii="Gotham Book" w:hAnsi="Gotham Book" w:cs="Arial"/>
          <w:noProof/>
          <w:sz w:val="24"/>
          <w:szCs w:val="24"/>
        </w:rPr>
        <w:footnoteReference w:id="13"/>
      </w:r>
      <w:r w:rsidR="00A87986" w:rsidRPr="003C705F">
        <w:rPr>
          <w:rFonts w:ascii="Gotham Book" w:hAnsi="Gotham Book" w:cs="Arial"/>
          <w:sz w:val="24"/>
          <w:szCs w:val="24"/>
        </w:rPr>
        <w:t xml:space="preserve"> and the varying implications from funders depending on categorization (e.g. individual artists, versus collectives; Artist-Run-Centres vers</w:t>
      </w:r>
      <w:r w:rsidR="00600744" w:rsidRPr="003C705F">
        <w:rPr>
          <w:rFonts w:ascii="Gotham Book" w:hAnsi="Gotham Book" w:cs="Arial"/>
          <w:sz w:val="24"/>
          <w:szCs w:val="24"/>
        </w:rPr>
        <w:t>u</w:t>
      </w:r>
      <w:r w:rsidR="00A87986" w:rsidRPr="003C705F">
        <w:rPr>
          <w:rFonts w:ascii="Gotham Book" w:hAnsi="Gotham Book" w:cs="Arial"/>
          <w:sz w:val="24"/>
          <w:szCs w:val="24"/>
        </w:rPr>
        <w:t>s festivals; organizations with staff on boards).</w:t>
      </w:r>
    </w:p>
    <w:p w:rsidR="00D616D4" w:rsidRPr="003C705F" w:rsidRDefault="00D616D4" w:rsidP="00A54A82">
      <w:pPr>
        <w:rPr>
          <w:rFonts w:ascii="Gotham Book" w:hAnsi="Gotham Book" w:cs="Arial"/>
          <w:noProof/>
          <w:sz w:val="24"/>
          <w:szCs w:val="24"/>
        </w:rPr>
      </w:pPr>
      <w:r w:rsidRPr="003C705F">
        <w:rPr>
          <w:rFonts w:ascii="Gotham Book" w:hAnsi="Gotham Book" w:cs="Arial"/>
          <w:noProof/>
          <w:sz w:val="24"/>
          <w:szCs w:val="24"/>
        </w:rPr>
        <w:tab/>
        <w:t>For example, the Ontario Arts Council requires all grant appicants to address this issue:</w:t>
      </w:r>
    </w:p>
    <w:tbl>
      <w:tblPr>
        <w:tblStyle w:val="TableGrid"/>
        <w:tblW w:w="0" w:type="auto"/>
        <w:tblLook w:val="04A0"/>
      </w:tblPr>
      <w:tblGrid>
        <w:gridCol w:w="9016"/>
      </w:tblGrid>
      <w:tr w:rsidR="00A87986">
        <w:tc>
          <w:tcPr>
            <w:tcW w:w="9016" w:type="dxa"/>
          </w:tcPr>
          <w:p w:rsidR="00CD4F24" w:rsidRPr="00BC69CE" w:rsidRDefault="00CD4F24" w:rsidP="00A54A82">
            <w:pPr>
              <w:rPr>
                <w:rFonts w:ascii="Gotham Book" w:hAnsi="Gotham Book" w:cs="Arial"/>
                <w:noProof/>
                <w:sz w:val="12"/>
                <w:szCs w:val="24"/>
              </w:rPr>
            </w:pPr>
            <w:r w:rsidRPr="00CD4F24">
              <w:rPr>
                <w:noProof/>
              </w:rPr>
              <w:t>Does your organization have a conflict of interest policy?</w:t>
            </w:r>
            <w:r w:rsidRPr="003C705F">
              <w:rPr>
                <w:rFonts w:ascii="Gotham Book" w:hAnsi="Gotham Book" w:cs="Arial"/>
                <w:noProof/>
                <w:sz w:val="24"/>
                <w:szCs w:val="24"/>
              </w:rPr>
              <w:t xml:space="preserve"> </w:t>
            </w:r>
            <w:r w:rsidR="00BC69CE">
              <w:rPr>
                <w:rFonts w:ascii="Gotham Book" w:hAnsi="Gotham Book" w:cs="Arial"/>
                <w:noProof/>
                <w:sz w:val="24"/>
                <w:szCs w:val="24"/>
              </w:rPr>
              <w:br/>
            </w:r>
          </w:p>
          <w:p w:rsidR="00A87986" w:rsidRPr="00161396" w:rsidRDefault="00A87986" w:rsidP="00A54A82">
            <w:pPr>
              <w:rPr>
                <w:rFonts w:ascii="Gotham Book" w:hAnsi="Gotham Book" w:cs="Arial"/>
                <w:noProof/>
                <w:sz w:val="20"/>
                <w:szCs w:val="21"/>
              </w:rPr>
            </w:pPr>
            <w:r w:rsidRPr="00161396">
              <w:rPr>
                <w:rFonts w:ascii="Gotham Book" w:hAnsi="Gotham Book" w:cs="Arial"/>
                <w:noProof/>
                <w:sz w:val="20"/>
                <w:szCs w:val="21"/>
              </w:rPr>
              <w:t>If yes, attach a document detailing your organization’s conflict of interest policy for the board/governing body/advisory committee. This policy should address, as relevant:  programming work by board and staff members or close relatives of board or staff members; relatives of staff serving as board members; and staff members serving as board members (please note that for charities, this requires either a court order or an order-in-council under Ontario’s Charities Accounting Act.</w:t>
            </w:r>
          </w:p>
          <w:p w:rsidR="00161396" w:rsidRDefault="00161396" w:rsidP="00A54A82">
            <w:pPr>
              <w:rPr>
                <w:rFonts w:ascii="Gotham Book" w:hAnsi="Gotham Book" w:cs="Arial"/>
                <w:noProof/>
                <w:sz w:val="12"/>
                <w:szCs w:val="21"/>
              </w:rPr>
            </w:pPr>
          </w:p>
          <w:p w:rsidR="00D616D4" w:rsidRPr="00161396" w:rsidRDefault="00A87986" w:rsidP="00A54A82">
            <w:pPr>
              <w:rPr>
                <w:rFonts w:ascii="Gotham Book" w:hAnsi="Gotham Book" w:cs="Arial"/>
                <w:noProof/>
                <w:sz w:val="20"/>
                <w:szCs w:val="21"/>
              </w:rPr>
            </w:pPr>
            <w:r w:rsidRPr="00161396">
              <w:rPr>
                <w:rFonts w:ascii="Gotham Book" w:hAnsi="Gotham Book" w:cs="Arial"/>
                <w:noProof/>
                <w:sz w:val="20"/>
                <w:szCs w:val="21"/>
              </w:rPr>
              <w:t>If no, explain how your organization manages conflict of interest for its board/governing body/advisory committee, addressing as relevant: programming work by board or staff members or close relatives of board or staff members; relatives of staff serving as board members; and staff members serving as board members  (please note that for charities, this requires either a court order or an order-in-council under Ontario’s Charities Accounting Act.)</w:t>
            </w:r>
          </w:p>
        </w:tc>
      </w:tr>
    </w:tbl>
    <w:p w:rsidR="00A54A82" w:rsidRDefault="00A54A82" w:rsidP="00A54A82">
      <w:pPr>
        <w:pStyle w:val="Heading3"/>
        <w:rPr>
          <w:rStyle w:val="Heading1Char"/>
        </w:rPr>
      </w:pPr>
      <w:bookmarkStart w:id="19" w:name="_Toc507615274"/>
    </w:p>
    <w:p w:rsidR="00A54A82" w:rsidRDefault="00A54A82">
      <w:pPr>
        <w:rPr>
          <w:rStyle w:val="Heading1Char"/>
        </w:rPr>
      </w:pPr>
      <w:r>
        <w:rPr>
          <w:rStyle w:val="Heading1Char"/>
        </w:rPr>
        <w:br w:type="page"/>
      </w:r>
    </w:p>
    <w:p w:rsidR="00B130DC" w:rsidRDefault="00B130DC" w:rsidP="00A54A82">
      <w:pPr>
        <w:pStyle w:val="Heading3"/>
        <w:rPr>
          <w:rStyle w:val="Heading1Char"/>
        </w:rPr>
      </w:pPr>
      <w:r w:rsidRPr="00B130DC">
        <w:rPr>
          <w:rStyle w:val="Heading1Char"/>
        </w:rPr>
        <w:t>Disclosure Policy</w:t>
      </w:r>
      <w:bookmarkEnd w:id="19"/>
    </w:p>
    <w:p w:rsidR="006304F4" w:rsidRPr="00161396" w:rsidRDefault="004835E6" w:rsidP="00A54A82">
      <w:pPr>
        <w:spacing w:after="0"/>
        <w:rPr>
          <w:rStyle w:val="MediumGothamBOLD"/>
          <w:rFonts w:eastAsiaTheme="majorEastAsia"/>
        </w:rPr>
      </w:pPr>
      <w:r w:rsidRPr="00161396">
        <w:rPr>
          <w:rStyle w:val="MediumGothamBOLD"/>
        </w:rPr>
        <w:t>Objective:</w:t>
      </w:r>
      <w:r w:rsidRPr="00161396">
        <w:rPr>
          <w:rStyle w:val="MediumGothamBOLD"/>
        </w:rPr>
        <w:tab/>
      </w:r>
    </w:p>
    <w:p w:rsidR="004835E6" w:rsidRPr="003C705F" w:rsidRDefault="004835E6" w:rsidP="00A54A82">
      <w:pPr>
        <w:spacing w:after="0"/>
        <w:rPr>
          <w:rFonts w:ascii="Gotham Book" w:hAnsi="Gotham Book" w:cs="Arial"/>
          <w:noProof/>
          <w:sz w:val="24"/>
          <w:szCs w:val="24"/>
        </w:rPr>
      </w:pPr>
      <w:r w:rsidRPr="003C705F">
        <w:rPr>
          <w:rFonts w:ascii="Gotham Book" w:hAnsi="Gotham Book" w:cs="Arial"/>
          <w:noProof/>
          <w:sz w:val="24"/>
          <w:szCs w:val="24"/>
        </w:rPr>
        <w:t>To permit [organization] to manage potential conflicts of interest, to enforce disclosure, conduct operations, and maintain a code of ethics that everyone in the organization abides by. This policy aims to protect the integrity of the organization’s decision-making process, to enable our constituencies to have confidence in our integrity, and to protect the integrity and reputations of volunteers, staff and board members.</w:t>
      </w:r>
    </w:p>
    <w:p w:rsidR="00600744" w:rsidRPr="003C705F" w:rsidRDefault="00600744" w:rsidP="00A54A82">
      <w:pPr>
        <w:spacing w:after="0"/>
        <w:rPr>
          <w:rFonts w:ascii="Gotham Book" w:hAnsi="Gotham Book" w:cs="Arial"/>
          <w:noProof/>
          <w:sz w:val="24"/>
          <w:szCs w:val="24"/>
        </w:rPr>
      </w:pPr>
    </w:p>
    <w:p w:rsidR="00C76E6A" w:rsidRPr="00161396" w:rsidRDefault="004835E6" w:rsidP="00A54A82">
      <w:pPr>
        <w:spacing w:after="0"/>
        <w:rPr>
          <w:rStyle w:val="MediumGothamBOLD"/>
        </w:rPr>
      </w:pPr>
      <w:r w:rsidRPr="00161396">
        <w:rPr>
          <w:rStyle w:val="MediumGothamBOLD"/>
        </w:rPr>
        <w:t>Definitions:</w:t>
      </w:r>
      <w:r w:rsidRPr="00161396">
        <w:rPr>
          <w:rStyle w:val="MediumGothamBOLD"/>
        </w:rPr>
        <w:tab/>
      </w:r>
    </w:p>
    <w:p w:rsidR="00F34277" w:rsidRPr="003C705F" w:rsidRDefault="00600744" w:rsidP="00A54A82">
      <w:pPr>
        <w:spacing w:after="0"/>
        <w:rPr>
          <w:rFonts w:ascii="Gotham Book" w:hAnsi="Gotham Book" w:cs="Arial"/>
          <w:noProof/>
          <w:sz w:val="24"/>
          <w:szCs w:val="24"/>
        </w:rPr>
      </w:pPr>
      <w:r w:rsidRPr="003C705F">
        <w:rPr>
          <w:rFonts w:ascii="Gotham Book" w:hAnsi="Gotham Book" w:cs="Arial"/>
          <w:noProof/>
          <w:sz w:val="24"/>
          <w:szCs w:val="24"/>
        </w:rPr>
        <w:tab/>
      </w:r>
      <w:r w:rsidR="004835E6" w:rsidRPr="003C705F">
        <w:rPr>
          <w:rFonts w:ascii="Gotham Book" w:hAnsi="Gotham Book" w:cs="Arial"/>
          <w:noProof/>
          <w:sz w:val="24"/>
          <w:szCs w:val="24"/>
        </w:rPr>
        <w:t>A conflict of interest is a situation in which an individual</w:t>
      </w:r>
      <w:r w:rsidR="00F34277" w:rsidRPr="003C705F">
        <w:rPr>
          <w:rFonts w:ascii="Gotham Book" w:hAnsi="Gotham Book" w:cs="Arial"/>
          <w:noProof/>
          <w:sz w:val="24"/>
          <w:szCs w:val="24"/>
        </w:rPr>
        <w:t xml:space="preserve"> has separ</w:t>
      </w:r>
      <w:r w:rsidR="009D1584" w:rsidRPr="003C705F">
        <w:rPr>
          <w:rFonts w:ascii="Gotham Book" w:hAnsi="Gotham Book" w:cs="Arial"/>
          <w:noProof/>
          <w:sz w:val="24"/>
          <w:szCs w:val="24"/>
        </w:rPr>
        <w:t>a</w:t>
      </w:r>
      <w:r w:rsidR="00F34277" w:rsidRPr="003C705F">
        <w:rPr>
          <w:rFonts w:ascii="Gotham Book" w:hAnsi="Gotham Book" w:cs="Arial"/>
          <w:noProof/>
          <w:sz w:val="24"/>
          <w:szCs w:val="24"/>
        </w:rPr>
        <w:t>te and potentially competing interests or a duality of interests that coud have negative consequences on the interests of the not-for-p</w:t>
      </w:r>
      <w:r w:rsidR="009D1584" w:rsidRPr="003C705F">
        <w:rPr>
          <w:rFonts w:ascii="Gotham Book" w:hAnsi="Gotham Book" w:cs="Arial"/>
          <w:noProof/>
          <w:sz w:val="24"/>
          <w:szCs w:val="24"/>
        </w:rPr>
        <w:t>r</w:t>
      </w:r>
      <w:r w:rsidR="00F34277" w:rsidRPr="003C705F">
        <w:rPr>
          <w:rFonts w:ascii="Gotham Book" w:hAnsi="Gotham Book" w:cs="Arial"/>
          <w:noProof/>
          <w:sz w:val="24"/>
          <w:szCs w:val="24"/>
        </w:rPr>
        <w:t>ofit.</w:t>
      </w:r>
    </w:p>
    <w:p w:rsidR="00C76E6A" w:rsidRPr="003C705F" w:rsidRDefault="00C76E6A" w:rsidP="00A54A82">
      <w:pPr>
        <w:spacing w:after="0"/>
        <w:rPr>
          <w:rFonts w:ascii="Gotham Book" w:hAnsi="Gotham Book" w:cs="Arial"/>
          <w:noProof/>
          <w:sz w:val="24"/>
          <w:szCs w:val="24"/>
        </w:rPr>
      </w:pPr>
    </w:p>
    <w:p w:rsidR="00B05531" w:rsidRPr="003C705F" w:rsidRDefault="00F34277" w:rsidP="00A54A82">
      <w:pPr>
        <w:rPr>
          <w:rFonts w:ascii="Gotham Book" w:hAnsi="Gotham Book" w:cs="Arial"/>
          <w:noProof/>
          <w:sz w:val="24"/>
          <w:szCs w:val="24"/>
        </w:rPr>
      </w:pPr>
      <w:r w:rsidRPr="003C705F">
        <w:rPr>
          <w:rFonts w:ascii="Gotham Book" w:hAnsi="Gotham Book" w:cs="Arial"/>
          <w:noProof/>
          <w:sz w:val="24"/>
          <w:szCs w:val="24"/>
        </w:rPr>
        <w:tab/>
      </w:r>
      <w:r w:rsidRPr="00161396">
        <w:rPr>
          <w:rStyle w:val="MediumGothamBOLD"/>
        </w:rPr>
        <w:t>A</w:t>
      </w:r>
      <w:r w:rsidR="00600744" w:rsidRPr="00161396">
        <w:rPr>
          <w:rStyle w:val="MediumGothamBOLD"/>
        </w:rPr>
        <w:t>c</w:t>
      </w:r>
      <w:r w:rsidRPr="00161396">
        <w:rPr>
          <w:rStyle w:val="MediumGothamBOLD"/>
        </w:rPr>
        <w:t>tual</w:t>
      </w:r>
      <w:r w:rsidRPr="003C705F">
        <w:rPr>
          <w:rFonts w:ascii="Gotham Book" w:hAnsi="Gotham Book" w:cs="Arial"/>
          <w:noProof/>
          <w:sz w:val="24"/>
          <w:szCs w:val="24"/>
        </w:rPr>
        <w:t>: A conflict arising from a financial transaction, competition, business transaction, exc</w:t>
      </w:r>
      <w:r w:rsidR="009D1584" w:rsidRPr="003C705F">
        <w:rPr>
          <w:rFonts w:ascii="Gotham Book" w:hAnsi="Gotham Book" w:cs="Arial"/>
          <w:noProof/>
          <w:sz w:val="24"/>
          <w:szCs w:val="24"/>
        </w:rPr>
        <w:t>h</w:t>
      </w:r>
      <w:r w:rsidRPr="003C705F">
        <w:rPr>
          <w:rFonts w:ascii="Gotham Book" w:hAnsi="Gotham Book" w:cs="Arial"/>
          <w:noProof/>
          <w:sz w:val="24"/>
          <w:szCs w:val="24"/>
        </w:rPr>
        <w:t>anging of privi</w:t>
      </w:r>
      <w:r w:rsidR="009D1584" w:rsidRPr="003C705F">
        <w:rPr>
          <w:rFonts w:ascii="Gotham Book" w:hAnsi="Gotham Book" w:cs="Arial"/>
          <w:noProof/>
          <w:sz w:val="24"/>
          <w:szCs w:val="24"/>
        </w:rPr>
        <w:t>l</w:t>
      </w:r>
      <w:r w:rsidRPr="003C705F">
        <w:rPr>
          <w:rFonts w:ascii="Gotham Book" w:hAnsi="Gotham Book" w:cs="Arial"/>
          <w:noProof/>
          <w:sz w:val="24"/>
          <w:szCs w:val="24"/>
        </w:rPr>
        <w:t xml:space="preserve">eges/confidential information; between te </w:t>
      </w:r>
      <w:r w:rsidR="00C76E6A" w:rsidRPr="003C705F">
        <w:rPr>
          <w:rFonts w:ascii="Gotham Book" w:hAnsi="Gotham Book" w:cs="Arial"/>
          <w:noProof/>
          <w:sz w:val="24"/>
          <w:szCs w:val="24"/>
        </w:rPr>
        <w:tab/>
      </w:r>
      <w:r w:rsidRPr="003C705F">
        <w:rPr>
          <w:rFonts w:ascii="Gotham Book" w:hAnsi="Gotham Book" w:cs="Arial"/>
          <w:noProof/>
          <w:sz w:val="24"/>
          <w:szCs w:val="24"/>
        </w:rPr>
        <w:t>indvidual board members and the organization where</w:t>
      </w:r>
      <w:r w:rsidR="00B05531" w:rsidRPr="003C705F">
        <w:rPr>
          <w:rFonts w:ascii="Gotham Book" w:hAnsi="Gotham Book" w:cs="Arial"/>
          <w:noProof/>
          <w:sz w:val="24"/>
          <w:szCs w:val="24"/>
        </w:rPr>
        <w:t xml:space="preserve"> the individual expects to gain.</w:t>
      </w:r>
    </w:p>
    <w:p w:rsidR="00B05531" w:rsidRPr="003C705F" w:rsidRDefault="00B05531" w:rsidP="00A54A82">
      <w:pPr>
        <w:rPr>
          <w:rFonts w:ascii="Gotham Book" w:hAnsi="Gotham Book" w:cs="Arial"/>
          <w:noProof/>
          <w:sz w:val="24"/>
          <w:szCs w:val="24"/>
        </w:rPr>
      </w:pPr>
      <w:r w:rsidRPr="003C705F">
        <w:rPr>
          <w:rFonts w:ascii="Gotham Book" w:hAnsi="Gotham Book" w:cs="Arial"/>
          <w:noProof/>
          <w:sz w:val="24"/>
          <w:szCs w:val="24"/>
        </w:rPr>
        <w:tab/>
      </w:r>
      <w:r w:rsidRPr="00161396">
        <w:rPr>
          <w:rStyle w:val="MediumGothamBOLD"/>
        </w:rPr>
        <w:t>Perceived</w:t>
      </w:r>
      <w:r w:rsidRPr="003C705F">
        <w:rPr>
          <w:rFonts w:ascii="Gotham Book" w:hAnsi="Gotham Book" w:cs="Arial"/>
          <w:noProof/>
          <w:sz w:val="24"/>
          <w:szCs w:val="24"/>
        </w:rPr>
        <w:t>: A conflict that is not actual in nature but may appear a conflict of interest by external constituents.</w:t>
      </w:r>
    </w:p>
    <w:p w:rsidR="00B05531" w:rsidRPr="003C705F" w:rsidRDefault="00B05531" w:rsidP="00A54A82">
      <w:pPr>
        <w:rPr>
          <w:rFonts w:ascii="Gotham Book" w:hAnsi="Gotham Book" w:cs="Arial"/>
          <w:noProof/>
          <w:sz w:val="24"/>
          <w:szCs w:val="24"/>
        </w:rPr>
      </w:pPr>
      <w:r w:rsidRPr="003C705F">
        <w:rPr>
          <w:rFonts w:ascii="Gotham Book" w:hAnsi="Gotham Book" w:cs="Arial"/>
          <w:noProof/>
          <w:sz w:val="24"/>
          <w:szCs w:val="24"/>
        </w:rPr>
        <w:tab/>
      </w:r>
      <w:r w:rsidRPr="00161396">
        <w:rPr>
          <w:rStyle w:val="MediumGothamBOLD"/>
        </w:rPr>
        <w:t>Individual</w:t>
      </w:r>
      <w:r w:rsidRPr="003C705F">
        <w:rPr>
          <w:rFonts w:ascii="Gotham Book" w:hAnsi="Gotham Book" w:cs="Arial"/>
          <w:noProof/>
          <w:sz w:val="24"/>
          <w:szCs w:val="24"/>
        </w:rPr>
        <w:t>: Individual interests may also include those interests of your business or other not-for-profit affiliations, family and/or significant other, employer, or close associates who may receive a benefit or gain.</w:t>
      </w:r>
    </w:p>
    <w:p w:rsidR="00C76E6A" w:rsidRPr="00161396" w:rsidRDefault="00C76E6A" w:rsidP="00A54A82">
      <w:pPr>
        <w:rPr>
          <w:rStyle w:val="MediumGothamBOLD"/>
        </w:rPr>
      </w:pPr>
      <w:r w:rsidRPr="00161396">
        <w:rPr>
          <w:rStyle w:val="MediumGothamBOLD"/>
        </w:rPr>
        <w:t>Conflict of Interest exists i</w:t>
      </w:r>
      <w:r w:rsidR="007475B0" w:rsidRPr="00161396">
        <w:rPr>
          <w:rStyle w:val="MediumGothamBOLD"/>
        </w:rPr>
        <w:t>f</w:t>
      </w:r>
      <w:r w:rsidRPr="00161396">
        <w:rPr>
          <w:rStyle w:val="MediumGothamBOLD"/>
        </w:rPr>
        <w:t xml:space="preserve"> Board of Director members</w:t>
      </w:r>
      <w:r w:rsidR="00CA0746" w:rsidRPr="00161396">
        <w:rPr>
          <w:rStyle w:val="MediumGothamBOLD"/>
        </w:rPr>
        <w:t>:</w:t>
      </w:r>
    </w:p>
    <w:p w:rsidR="00CA0746" w:rsidRPr="003C705F" w:rsidRDefault="00CA0746" w:rsidP="00A54A82">
      <w:pPr>
        <w:pStyle w:val="Bulletlist"/>
        <w:rPr>
          <w:noProof/>
        </w:rPr>
      </w:pPr>
      <w:r w:rsidRPr="003C705F">
        <w:rPr>
          <w:noProof/>
        </w:rPr>
        <w:t>exchanged privleleged/confidential information which provides the individual and other parties with a financial gain;</w:t>
      </w:r>
    </w:p>
    <w:p w:rsidR="00CA0746" w:rsidRPr="003C705F" w:rsidRDefault="00600744" w:rsidP="00A54A82">
      <w:pPr>
        <w:pStyle w:val="Bulletlist"/>
        <w:rPr>
          <w:noProof/>
        </w:rPr>
      </w:pPr>
      <w:r w:rsidRPr="003C705F">
        <w:rPr>
          <w:noProof/>
        </w:rPr>
        <w:t>p</w:t>
      </w:r>
      <w:r w:rsidR="00CA0746" w:rsidRPr="003C705F">
        <w:rPr>
          <w:noProof/>
        </w:rPr>
        <w:t>articiptaes as a Board of Directors member in organizations with similar mandates;</w:t>
      </w:r>
    </w:p>
    <w:p w:rsidR="00CA0746" w:rsidRPr="003C705F" w:rsidRDefault="00CA0746" w:rsidP="00A54A82">
      <w:pPr>
        <w:pStyle w:val="Bulletlist"/>
        <w:rPr>
          <w:noProof/>
        </w:rPr>
      </w:pPr>
      <w:r w:rsidRPr="003C705F">
        <w:rPr>
          <w:noProof/>
        </w:rPr>
        <w:t xml:space="preserve">works for municipal, provincial or federal funding agencies; </w:t>
      </w:r>
    </w:p>
    <w:p w:rsidR="00CA0746" w:rsidRPr="003C705F" w:rsidRDefault="00CA0746" w:rsidP="00A54A82">
      <w:pPr>
        <w:pStyle w:val="Bulletlist"/>
        <w:rPr>
          <w:noProof/>
        </w:rPr>
      </w:pPr>
      <w:r w:rsidRPr="003C705F">
        <w:rPr>
          <w:noProof/>
        </w:rPr>
        <w:t>no Board members will be paid, other than reimbursements of eligible expenses;</w:t>
      </w:r>
    </w:p>
    <w:p w:rsidR="00CA0746" w:rsidRPr="003C705F" w:rsidRDefault="00CA0746" w:rsidP="00A54A82">
      <w:pPr>
        <w:pStyle w:val="Bulletlist"/>
        <w:rPr>
          <w:noProof/>
        </w:rPr>
      </w:pPr>
      <w:r w:rsidRPr="003C705F">
        <w:rPr>
          <w:noProof/>
        </w:rPr>
        <w:t xml:space="preserve">no board or staff artwork will be programmed. </w:t>
      </w:r>
    </w:p>
    <w:p w:rsidR="006304F4" w:rsidRPr="003C705F" w:rsidRDefault="006304F4" w:rsidP="00A54A82">
      <w:pPr>
        <w:rPr>
          <w:rFonts w:ascii="Gotham Book" w:hAnsi="Gotham Book" w:cs="Arial"/>
          <w:noProof/>
          <w:sz w:val="24"/>
          <w:szCs w:val="24"/>
        </w:rPr>
      </w:pPr>
      <w:r w:rsidRPr="003C705F">
        <w:rPr>
          <w:rFonts w:ascii="Gotham Book" w:hAnsi="Gotham Book" w:cs="Arial"/>
          <w:noProof/>
          <w:sz w:val="24"/>
          <w:szCs w:val="24"/>
        </w:rPr>
        <w:t>Note</w:t>
      </w:r>
      <w:r w:rsidR="00CA0746" w:rsidRPr="003C705F">
        <w:rPr>
          <w:rFonts w:ascii="Gotham Book" w:hAnsi="Gotham Book" w:cs="Arial"/>
          <w:noProof/>
          <w:sz w:val="24"/>
          <w:szCs w:val="24"/>
        </w:rPr>
        <w:t>: a member is asked to provide a written acknowledgement from their employer/supervisor stating that they are not in conflict with their respective organization</w:t>
      </w:r>
      <w:r w:rsidRPr="003C705F">
        <w:rPr>
          <w:rFonts w:ascii="Gotham Book" w:hAnsi="Gotham Book" w:cs="Arial"/>
          <w:noProof/>
          <w:sz w:val="24"/>
          <w:szCs w:val="24"/>
        </w:rPr>
        <w:t>, where the member’s spouse/partner/family participates as a board member or works as staff, where input or judgement, for any other reason, provides an inability to assess pertainig matters objectively.</w:t>
      </w:r>
    </w:p>
    <w:p w:rsidR="006304F4" w:rsidRPr="003C705F" w:rsidRDefault="006304F4" w:rsidP="00A54A82">
      <w:pPr>
        <w:rPr>
          <w:rFonts w:ascii="Gotham Book" w:hAnsi="Gotham Book" w:cs="Arial"/>
          <w:noProof/>
          <w:sz w:val="24"/>
          <w:szCs w:val="24"/>
        </w:rPr>
      </w:pPr>
    </w:p>
    <w:p w:rsidR="006304F4" w:rsidRPr="003C705F" w:rsidRDefault="006304F4" w:rsidP="00A54A82">
      <w:pPr>
        <w:pStyle w:val="Heading3"/>
        <w:rPr>
          <w:noProof/>
        </w:rPr>
      </w:pPr>
      <w:r w:rsidRPr="003C705F">
        <w:rPr>
          <w:noProof/>
        </w:rPr>
        <w:t>Procedures</w:t>
      </w:r>
    </w:p>
    <w:p w:rsidR="006304F4" w:rsidRPr="003C705F" w:rsidRDefault="006304F4" w:rsidP="00A54A82">
      <w:pPr>
        <w:pStyle w:val="Bulletlist"/>
        <w:rPr>
          <w:noProof/>
        </w:rPr>
      </w:pPr>
      <w:r w:rsidRPr="003C705F">
        <w:rPr>
          <w:noProof/>
        </w:rPr>
        <w:t>Conflicts need not prevent a board member from joining, but they should be transparent from the start;</w:t>
      </w:r>
    </w:p>
    <w:p w:rsidR="006304F4" w:rsidRPr="003C705F" w:rsidRDefault="006304F4" w:rsidP="00A54A82">
      <w:pPr>
        <w:pStyle w:val="Bulletlist"/>
        <w:rPr>
          <w:noProof/>
        </w:rPr>
      </w:pPr>
      <w:r w:rsidRPr="003C705F">
        <w:rPr>
          <w:noProof/>
        </w:rPr>
        <w:t xml:space="preserve">Upon joining the board, all board members must sign a declaration (see </w:t>
      </w:r>
      <w:r w:rsidR="00600744" w:rsidRPr="003C705F">
        <w:rPr>
          <w:noProof/>
        </w:rPr>
        <w:t>below</w:t>
      </w:r>
      <w:r w:rsidRPr="003C705F">
        <w:rPr>
          <w:noProof/>
        </w:rPr>
        <w:t>) that will disclose any conflicts of interest and guarantees to keep the best interests of the organization in mind as long as they serve on the board;</w:t>
      </w:r>
    </w:p>
    <w:p w:rsidR="006304F4" w:rsidRPr="003C705F" w:rsidRDefault="006304F4" w:rsidP="00A54A82">
      <w:pPr>
        <w:pStyle w:val="Bulletlist"/>
        <w:rPr>
          <w:noProof/>
        </w:rPr>
      </w:pPr>
      <w:r w:rsidRPr="003C705F">
        <w:rPr>
          <w:noProof/>
        </w:rPr>
        <w:t>Duri</w:t>
      </w:r>
      <w:r w:rsidR="00600744" w:rsidRPr="003C705F">
        <w:rPr>
          <w:noProof/>
        </w:rPr>
        <w:t>n</w:t>
      </w:r>
      <w:r w:rsidRPr="003C705F">
        <w:rPr>
          <w:noProof/>
        </w:rPr>
        <w:t>g meetings, a Board member is to declare a conflict of interest before there is any dicussion on the item in the agenda; such disclosure is to be reflected in the minutes; voting rights</w:t>
      </w:r>
      <w:r w:rsidR="00131EFB" w:rsidRPr="003C705F">
        <w:rPr>
          <w:noProof/>
        </w:rPr>
        <w:t xml:space="preserve"> shall be revoked; a decision to absent the member during the discussion may be required;</w:t>
      </w:r>
    </w:p>
    <w:p w:rsidR="00131EFB" w:rsidRPr="003C705F" w:rsidRDefault="00131EFB" w:rsidP="00A54A82">
      <w:pPr>
        <w:pStyle w:val="Bulletlist"/>
        <w:rPr>
          <w:noProof/>
        </w:rPr>
      </w:pPr>
      <w:r w:rsidRPr="003C705F">
        <w:rPr>
          <w:noProof/>
        </w:rPr>
        <w:t xml:space="preserve">Should issues arise from a disclosure, the conflict disclosed is up for review. A proposal for review is to be presented to the Board President at the meeting. If, after hearing the proposal and making such further investigation as may be </w:t>
      </w:r>
      <w:r w:rsidR="00600744" w:rsidRPr="003C705F">
        <w:rPr>
          <w:noProof/>
        </w:rPr>
        <w:t>w</w:t>
      </w:r>
      <w:r w:rsidRPr="003C705F">
        <w:rPr>
          <w:noProof/>
        </w:rPr>
        <w:t>arranted in the circumstances</w:t>
      </w:r>
      <w:r w:rsidR="00600744" w:rsidRPr="003C705F">
        <w:rPr>
          <w:noProof/>
        </w:rPr>
        <w:t>,</w:t>
      </w:r>
      <w:r w:rsidRPr="003C705F">
        <w:rPr>
          <w:noProof/>
        </w:rPr>
        <w:t xml:space="preserve"> the Board of Directors determines the member’s conflict of interest in question is not in the best interest of the organization, the Board member will be asked to resign.</w:t>
      </w:r>
    </w:p>
    <w:p w:rsidR="00825484" w:rsidRPr="003C705F" w:rsidRDefault="00825484" w:rsidP="00A54A82">
      <w:pPr>
        <w:pStyle w:val="Bulletlist"/>
        <w:numPr>
          <w:ilvl w:val="0"/>
          <w:numId w:val="0"/>
        </w:numPr>
        <w:ind w:left="720"/>
        <w:rPr>
          <w:noProof/>
        </w:rPr>
      </w:pPr>
    </w:p>
    <w:tbl>
      <w:tblPr>
        <w:tblStyle w:val="TableGrid"/>
        <w:tblW w:w="0" w:type="auto"/>
        <w:tblLook w:val="04A0"/>
      </w:tblPr>
      <w:tblGrid>
        <w:gridCol w:w="9016"/>
      </w:tblGrid>
      <w:tr w:rsidR="00131EFB">
        <w:tc>
          <w:tcPr>
            <w:tcW w:w="9016" w:type="dxa"/>
          </w:tcPr>
          <w:p w:rsidR="00131EFB" w:rsidRPr="00161396" w:rsidRDefault="00131EFB" w:rsidP="00A54A82">
            <w:pPr>
              <w:rPr>
                <w:rStyle w:val="MediumGothamBOLD"/>
                <w:rFonts w:ascii="Gotham Book" w:hAnsi="Gotham Book"/>
              </w:rPr>
            </w:pPr>
            <w:r w:rsidRPr="00161396">
              <w:rPr>
                <w:rStyle w:val="MediumGothamBOLD"/>
              </w:rPr>
              <w:t>CONFLICT OF INTEREST DECLARATION</w:t>
            </w:r>
            <w:r w:rsidR="00E037AD" w:rsidRPr="00161396">
              <w:rPr>
                <w:rStyle w:val="MediumGothamBOLD"/>
                <w:vertAlign w:val="superscript"/>
              </w:rPr>
              <w:footnoteReference w:id="14"/>
            </w:r>
          </w:p>
          <w:p w:rsidR="00131EFB" w:rsidRPr="00161396" w:rsidRDefault="00131EFB" w:rsidP="00A54A82">
            <w:pPr>
              <w:rPr>
                <w:rFonts w:ascii="Gotham Book" w:hAnsi="Gotham Book" w:cs="Arial"/>
                <w:noProof/>
                <w:sz w:val="20"/>
              </w:rPr>
            </w:pPr>
            <w:r w:rsidRPr="00161396">
              <w:rPr>
                <w:rFonts w:ascii="Gotham Book" w:hAnsi="Gotham Book" w:cs="Arial"/>
                <w:noProof/>
                <w:sz w:val="20"/>
              </w:rPr>
              <w:t>The standard of behaviour is that all staff, volunteers and board members avoid conflicts of interest between the interests of the organization on t</w:t>
            </w:r>
            <w:r w:rsidR="00600744" w:rsidRPr="00161396">
              <w:rPr>
                <w:rFonts w:ascii="Gotham Book" w:hAnsi="Gotham Book" w:cs="Arial"/>
                <w:noProof/>
                <w:sz w:val="20"/>
              </w:rPr>
              <w:t xml:space="preserve">he </w:t>
            </w:r>
            <w:r w:rsidRPr="00161396">
              <w:rPr>
                <w:rFonts w:ascii="Gotham Book" w:hAnsi="Gotham Book" w:cs="Arial"/>
                <w:noProof/>
                <w:sz w:val="20"/>
              </w:rPr>
              <w:t>one hand, and personal, professional and business interests on the other. This includes disclosing potential and actual conflicts, as well as perceptions of conflicts of interest. I understand that the purpose</w:t>
            </w:r>
            <w:r w:rsidR="00600744" w:rsidRPr="00161396">
              <w:rPr>
                <w:rFonts w:ascii="Gotham Book" w:hAnsi="Gotham Book" w:cs="Arial"/>
                <w:noProof/>
                <w:sz w:val="20"/>
              </w:rPr>
              <w:t>s</w:t>
            </w:r>
            <w:r w:rsidRPr="00161396">
              <w:rPr>
                <w:rFonts w:ascii="Gotham Book" w:hAnsi="Gotham Book" w:cs="Arial"/>
                <w:noProof/>
                <w:sz w:val="20"/>
              </w:rPr>
              <w:t xml:space="preserve"> of this policy </w:t>
            </w:r>
            <w:r w:rsidR="00600744" w:rsidRPr="00161396">
              <w:rPr>
                <w:rFonts w:ascii="Gotham Book" w:hAnsi="Gotham Book" w:cs="Arial"/>
                <w:noProof/>
                <w:sz w:val="20"/>
              </w:rPr>
              <w:t>are</w:t>
            </w:r>
            <w:r w:rsidRPr="00161396">
              <w:rPr>
                <w:rFonts w:ascii="Gotham Book" w:hAnsi="Gotham Book" w:cs="Arial"/>
                <w:noProof/>
                <w:sz w:val="20"/>
              </w:rPr>
              <w:t xml:space="preserve"> to protect the integrity o</w:t>
            </w:r>
            <w:r w:rsidR="00600744" w:rsidRPr="00161396">
              <w:rPr>
                <w:rFonts w:ascii="Gotham Book" w:hAnsi="Gotham Book" w:cs="Arial"/>
                <w:noProof/>
                <w:sz w:val="20"/>
              </w:rPr>
              <w:t>f</w:t>
            </w:r>
            <w:r w:rsidRPr="00161396">
              <w:rPr>
                <w:rFonts w:ascii="Gotham Book" w:hAnsi="Gotham Book" w:cs="Arial"/>
                <w:noProof/>
                <w:sz w:val="20"/>
              </w:rPr>
              <w:t xml:space="preserve"> the gallery’s decision-making process, to enable our constituencies to have confidence in our integrity, and to protect the integrity and reputations of volunteers, staff and board members. Upon or before election, hiring or appointment, I will make a full written disclosure</w:t>
            </w:r>
            <w:r w:rsidR="00152EA6" w:rsidRPr="00161396">
              <w:rPr>
                <w:rFonts w:ascii="Gotham Book" w:hAnsi="Gotham Book" w:cs="Arial"/>
                <w:noProof/>
                <w:sz w:val="20"/>
              </w:rPr>
              <w:t xml:space="preserve"> of interests, relationships and holdings that could potentially result in a conflict of interest. In the course of meetings or activities, I will disclose any interests in a transaction or decision where I (including my business or other not-for-profit affikiations), my family and/or significant other, employer, close associates all receive a benfit or gain. I understand that this policy is meant to supplement good judgement, and I will respect its spirit as well as its wording.</w:t>
            </w:r>
          </w:p>
          <w:p w:rsidR="00152EA6" w:rsidRPr="003C705F" w:rsidRDefault="00152EA6" w:rsidP="00A54A82">
            <w:pPr>
              <w:rPr>
                <w:rFonts w:ascii="Gotham Book" w:hAnsi="Gotham Book" w:cs="Arial"/>
                <w:noProof/>
              </w:rPr>
            </w:pPr>
          </w:p>
          <w:p w:rsidR="00152EA6" w:rsidRPr="003C705F" w:rsidRDefault="00152EA6" w:rsidP="00A54A82">
            <w:pPr>
              <w:rPr>
                <w:rFonts w:ascii="Gotham Book" w:hAnsi="Gotham Book" w:cs="Arial"/>
                <w:noProof/>
              </w:rPr>
            </w:pPr>
          </w:p>
          <w:p w:rsidR="00152EA6" w:rsidRPr="003C705F" w:rsidRDefault="00152EA6" w:rsidP="00A54A82">
            <w:pPr>
              <w:rPr>
                <w:rFonts w:ascii="Gotham Book" w:hAnsi="Gotham Book" w:cs="Arial"/>
                <w:noProof/>
              </w:rPr>
            </w:pPr>
            <w:r w:rsidRPr="003C705F">
              <w:rPr>
                <w:rFonts w:ascii="Gotham Book" w:hAnsi="Gotham Book" w:cs="Arial"/>
                <w:noProof/>
              </w:rPr>
              <w:t>Signed:    ______________________</w:t>
            </w:r>
          </w:p>
          <w:p w:rsidR="00152EA6" w:rsidRPr="003C705F" w:rsidRDefault="00152EA6" w:rsidP="00A54A82">
            <w:pPr>
              <w:rPr>
                <w:rFonts w:ascii="Gotham Book" w:hAnsi="Gotham Book" w:cs="Arial"/>
                <w:noProof/>
              </w:rPr>
            </w:pPr>
          </w:p>
          <w:p w:rsidR="00152EA6" w:rsidRPr="003C705F" w:rsidRDefault="00152EA6" w:rsidP="00A54A82">
            <w:pPr>
              <w:rPr>
                <w:rFonts w:ascii="Gotham Book" w:hAnsi="Gotham Book" w:cs="Arial"/>
                <w:noProof/>
              </w:rPr>
            </w:pPr>
            <w:r w:rsidRPr="003C705F">
              <w:rPr>
                <w:rFonts w:ascii="Gotham Book" w:hAnsi="Gotham Book" w:cs="Arial"/>
                <w:noProof/>
              </w:rPr>
              <w:t>Dated:      ______________________</w:t>
            </w:r>
          </w:p>
          <w:p w:rsidR="00131EFB" w:rsidRPr="003C705F" w:rsidRDefault="00131EFB" w:rsidP="00A54A82">
            <w:pPr>
              <w:rPr>
                <w:rFonts w:ascii="Gotham Book" w:hAnsi="Gotham Book" w:cs="Arial"/>
                <w:noProof/>
                <w:sz w:val="24"/>
                <w:szCs w:val="24"/>
              </w:rPr>
            </w:pPr>
          </w:p>
        </w:tc>
      </w:tr>
    </w:tbl>
    <w:p w:rsidR="004B617B" w:rsidRDefault="004B617B" w:rsidP="00A54A82">
      <w:pPr>
        <w:pStyle w:val="Heading3"/>
        <w:rPr>
          <w:lang w:val="en-IN"/>
        </w:rPr>
      </w:pPr>
    </w:p>
    <w:p w:rsidR="004B617B" w:rsidRDefault="004B617B" w:rsidP="00A54A82">
      <w:pPr>
        <w:pStyle w:val="Heading3"/>
        <w:rPr>
          <w:lang w:val="en-IN"/>
        </w:rPr>
      </w:pPr>
    </w:p>
    <w:p w:rsidR="00426AB9" w:rsidRPr="003C705F" w:rsidRDefault="00426AB9" w:rsidP="00A54A82">
      <w:pPr>
        <w:pStyle w:val="Heading2"/>
        <w:rPr>
          <w:lang w:val="en-IN"/>
        </w:rPr>
      </w:pPr>
      <w:r w:rsidRPr="003C705F">
        <w:rPr>
          <w:lang w:val="en-IN"/>
        </w:rPr>
        <w:t xml:space="preserve">Ontario Arts Council: </w:t>
      </w:r>
      <w:r w:rsidRPr="003C705F">
        <w:rPr>
          <w:lang w:val="uz-Cyrl-UZ"/>
        </w:rPr>
        <w:t>Guide</w:t>
      </w:r>
      <w:r w:rsidR="00C76E6A" w:rsidRPr="003C705F">
        <w:rPr>
          <w:lang w:val="en-IN"/>
        </w:rPr>
        <w:t>s</w:t>
      </w:r>
      <w:r w:rsidRPr="003C705F">
        <w:rPr>
          <w:lang w:val="uz-Cyrl-UZ"/>
        </w:rPr>
        <w:t xml:space="preserve"> to Assessment</w:t>
      </w:r>
      <w:r w:rsidR="00B130DC" w:rsidRPr="003C705F">
        <w:rPr>
          <w:lang w:val="en-IN"/>
        </w:rPr>
        <w:t xml:space="preserve"> Policies</w:t>
      </w:r>
    </w:p>
    <w:p w:rsidR="004B617B" w:rsidRDefault="004B617B" w:rsidP="00A54A82">
      <w:pPr>
        <w:rPr>
          <w:rFonts w:ascii="Gotham Book" w:hAnsi="Gotham Book" w:cs="Arial"/>
          <w:sz w:val="24"/>
          <w:szCs w:val="24"/>
          <w:lang w:val="uz-Cyrl-UZ"/>
        </w:rPr>
      </w:pPr>
    </w:p>
    <w:p w:rsidR="00426AB9" w:rsidRPr="003C705F" w:rsidRDefault="00426AB9" w:rsidP="00A54A82">
      <w:pPr>
        <w:rPr>
          <w:rFonts w:ascii="Gotham Book" w:hAnsi="Gotham Book" w:cs="Arial"/>
          <w:sz w:val="24"/>
          <w:szCs w:val="24"/>
          <w:lang w:val="uz-Cyrl-UZ"/>
        </w:rPr>
      </w:pPr>
      <w:r w:rsidRPr="003C705F">
        <w:rPr>
          <w:rFonts w:ascii="Gotham Book" w:hAnsi="Gotham Book" w:cs="Arial"/>
          <w:sz w:val="24"/>
          <w:szCs w:val="24"/>
          <w:lang w:val="uz-Cyrl-UZ"/>
        </w:rPr>
        <w:t>This guide provides information about the Ontario Arts Council’s (OAC) process for evaluating applications and making grant decisions, including the roles and responsibilities of assessors in this process. Be sure to review it prior to each application or assessment process, as information and policies are updated regularly and subject to change.</w:t>
      </w:r>
      <w:r w:rsidR="00600744" w:rsidRPr="003C705F">
        <w:rPr>
          <w:rFonts w:ascii="Gotham Book" w:hAnsi="Gotham Book" w:cs="Arial"/>
          <w:sz w:val="24"/>
          <w:szCs w:val="24"/>
          <w:lang w:val="en-IN"/>
        </w:rPr>
        <w:t xml:space="preserve"> </w:t>
      </w:r>
      <w:r w:rsidRPr="003C705F">
        <w:rPr>
          <w:rFonts w:ascii="Gotham Book" w:hAnsi="Gotham Book" w:cs="Arial"/>
          <w:sz w:val="24"/>
          <w:szCs w:val="24"/>
          <w:lang w:val="uz-Cyrl-UZ"/>
        </w:rPr>
        <w:br/>
      </w:r>
      <w:r w:rsidRPr="003C705F">
        <w:rPr>
          <w:rFonts w:ascii="Gotham Book" w:hAnsi="Gotham Book" w:cs="Arial"/>
          <w:sz w:val="24"/>
          <w:szCs w:val="24"/>
          <w:lang w:val="uz-Cyrl-UZ"/>
        </w:rPr>
        <w:br/>
        <w:t>The OAC uses a peer assessment process to make grant decisions. Every year, OAC invites hundreds of artists and arts professionals in Ontario to serve as assessors, directly involving the arts community in evaluating grant applications and making recommendations on grants. The composition of assessment panels reflects the diversity of the applicants applying for grants, as well as OAC’s priority groups.</w:t>
      </w:r>
    </w:p>
    <w:p w:rsidR="00426AB9" w:rsidRPr="003C705F" w:rsidRDefault="00426AB9" w:rsidP="00A54A82">
      <w:pPr>
        <w:rPr>
          <w:rFonts w:ascii="Gotham Book" w:hAnsi="Gotham Book" w:cs="Arial"/>
          <w:sz w:val="24"/>
          <w:szCs w:val="24"/>
          <w:lang w:val="uz-Cyrl-UZ"/>
        </w:rPr>
      </w:pPr>
      <w:r w:rsidRPr="003C705F">
        <w:rPr>
          <w:rFonts w:ascii="Gotham Book" w:hAnsi="Gotham Book" w:cs="Arial"/>
          <w:sz w:val="24"/>
          <w:szCs w:val="24"/>
          <w:lang w:val="uz-Cyrl-UZ"/>
        </w:rPr>
        <w:t>The guide includes the following</w:t>
      </w:r>
      <w:r w:rsidR="00E735D9" w:rsidRPr="003C705F">
        <w:rPr>
          <w:rFonts w:ascii="Gotham Book" w:hAnsi="Gotham Book" w:cs="Arial"/>
          <w:sz w:val="24"/>
          <w:szCs w:val="24"/>
          <w:lang w:val="en-IN"/>
        </w:rPr>
        <w:t xml:space="preserve"> (</w:t>
      </w:r>
      <w:r w:rsidR="00965457" w:rsidRPr="003C705F">
        <w:rPr>
          <w:rFonts w:ascii="Gotham Book" w:hAnsi="Gotham Book" w:cs="Arial"/>
          <w:sz w:val="24"/>
          <w:szCs w:val="24"/>
          <w:lang w:val="en-IN"/>
        </w:rPr>
        <w:t>URLs</w:t>
      </w:r>
      <w:r w:rsidR="00E735D9" w:rsidRPr="003C705F">
        <w:rPr>
          <w:rFonts w:ascii="Gotham Book" w:hAnsi="Gotham Book" w:cs="Arial"/>
          <w:sz w:val="24"/>
          <w:szCs w:val="24"/>
          <w:lang w:val="en-IN"/>
        </w:rPr>
        <w:t>)</w:t>
      </w:r>
      <w:r w:rsidRPr="003C705F">
        <w:rPr>
          <w:rFonts w:ascii="Gotham Book" w:hAnsi="Gotham Book" w:cs="Arial"/>
          <w:sz w:val="24"/>
          <w:szCs w:val="24"/>
          <w:lang w:val="uz-Cyrl-UZ"/>
        </w:rPr>
        <w:t>:</w:t>
      </w:r>
    </w:p>
    <w:p w:rsidR="00426AB9" w:rsidRPr="003C705F" w:rsidRDefault="00B944A1" w:rsidP="00A54A82">
      <w:pPr>
        <w:pStyle w:val="Bulletlist"/>
        <w:rPr>
          <w:lang w:val="uz-Cyrl-UZ"/>
        </w:rPr>
      </w:pPr>
      <w:hyperlink r:id="rId17" w:anchor="Assessment Process" w:history="1">
        <w:r w:rsidR="00426AB9" w:rsidRPr="003C705F">
          <w:rPr>
            <w:rStyle w:val="Hyperlink"/>
            <w:lang w:val="uz-Cyrl-UZ"/>
          </w:rPr>
          <w:t>Assessment process methods</w:t>
        </w:r>
      </w:hyperlink>
      <w:r w:rsidR="00426AB9" w:rsidRPr="003C705F">
        <w:rPr>
          <w:lang w:val="uz-Cyrl-UZ"/>
        </w:rPr>
        <w:t> </w:t>
      </w:r>
    </w:p>
    <w:p w:rsidR="00426AB9" w:rsidRPr="003C705F" w:rsidRDefault="00B944A1" w:rsidP="00A54A82">
      <w:pPr>
        <w:pStyle w:val="Bulletlist"/>
        <w:rPr>
          <w:lang w:val="uz-Cyrl-UZ"/>
        </w:rPr>
      </w:pPr>
      <w:hyperlink r:id="rId18" w:anchor="Assessment of Project Programs" w:history="1">
        <w:r w:rsidR="00426AB9" w:rsidRPr="003C705F">
          <w:rPr>
            <w:rStyle w:val="Hyperlink"/>
            <w:lang w:val="uz-Cyrl-UZ"/>
          </w:rPr>
          <w:t>Assessment of project grant programs</w:t>
        </w:r>
      </w:hyperlink>
    </w:p>
    <w:p w:rsidR="00426AB9" w:rsidRPr="003C705F" w:rsidRDefault="00B944A1" w:rsidP="00A54A82">
      <w:pPr>
        <w:pStyle w:val="Bulletlist"/>
        <w:rPr>
          <w:lang w:val="uz-Cyrl-UZ"/>
        </w:rPr>
      </w:pPr>
      <w:hyperlink r:id="rId19" w:anchor="Assessment of Operating Programs" w:history="1">
        <w:r w:rsidR="00426AB9" w:rsidRPr="003C705F">
          <w:rPr>
            <w:rStyle w:val="Hyperlink"/>
            <w:lang w:val="uz-Cyrl-UZ"/>
          </w:rPr>
          <w:t>Assessment of operating grant programs</w:t>
        </w:r>
      </w:hyperlink>
    </w:p>
    <w:p w:rsidR="00426AB9" w:rsidRPr="003C705F" w:rsidRDefault="00B944A1" w:rsidP="00A54A82">
      <w:pPr>
        <w:pStyle w:val="Bulletlist"/>
        <w:rPr>
          <w:lang w:val="uz-Cyrl-UZ"/>
        </w:rPr>
      </w:pPr>
      <w:hyperlink r:id="rId20" w:anchor="Role of assessors" w:history="1">
        <w:r w:rsidR="00426AB9" w:rsidRPr="003C705F">
          <w:rPr>
            <w:rStyle w:val="Hyperlink"/>
            <w:lang w:val="uz-Cyrl-UZ"/>
          </w:rPr>
          <w:t>Role of assessors</w:t>
        </w:r>
      </w:hyperlink>
    </w:p>
    <w:p w:rsidR="00426AB9" w:rsidRPr="003C705F" w:rsidRDefault="00B944A1" w:rsidP="00A54A82">
      <w:pPr>
        <w:pStyle w:val="Bulletlist"/>
        <w:rPr>
          <w:lang w:val="uz-Cyrl-UZ"/>
        </w:rPr>
      </w:pPr>
      <w:hyperlink r:id="rId21" w:anchor="Responsibilities of assessors" w:history="1">
        <w:r w:rsidR="00426AB9" w:rsidRPr="003C705F">
          <w:rPr>
            <w:rStyle w:val="Hyperlink"/>
            <w:lang w:val="uz-Cyrl-UZ"/>
          </w:rPr>
          <w:t>Responsibilities of assessors</w:t>
        </w:r>
      </w:hyperlink>
    </w:p>
    <w:p w:rsidR="00426AB9" w:rsidRPr="003C705F" w:rsidRDefault="00B944A1" w:rsidP="00A54A82">
      <w:pPr>
        <w:pStyle w:val="Bulletlist"/>
        <w:rPr>
          <w:lang w:val="uz-Cyrl-UZ"/>
        </w:rPr>
      </w:pPr>
      <w:hyperlink r:id="rId22" w:anchor="Responsibilities of OAC program officers" w:history="1">
        <w:r w:rsidR="00426AB9" w:rsidRPr="003C705F">
          <w:rPr>
            <w:rStyle w:val="Hyperlink"/>
            <w:lang w:val="uz-Cyrl-UZ"/>
          </w:rPr>
          <w:t>Responsibilities of OAC program officers</w:t>
        </w:r>
      </w:hyperlink>
    </w:p>
    <w:p w:rsidR="00426AB9" w:rsidRPr="003C705F" w:rsidRDefault="00B944A1" w:rsidP="00A54A82">
      <w:pPr>
        <w:pStyle w:val="Bulletlist"/>
        <w:rPr>
          <w:lang w:val="uz-Cyrl-UZ"/>
        </w:rPr>
      </w:pPr>
      <w:hyperlink r:id="rId23" w:anchor="Conflict of Interest" w:history="1">
        <w:r w:rsidR="00426AB9" w:rsidRPr="003C705F">
          <w:rPr>
            <w:rStyle w:val="Hyperlink"/>
            <w:lang w:val="uz-Cyrl-UZ"/>
          </w:rPr>
          <w:t>Conflict of interest</w:t>
        </w:r>
      </w:hyperlink>
    </w:p>
    <w:p w:rsidR="00426AB9" w:rsidRPr="003C705F" w:rsidRDefault="00B944A1" w:rsidP="00A54A82">
      <w:pPr>
        <w:pStyle w:val="Bulletlist"/>
        <w:rPr>
          <w:lang w:val="uz-Cyrl-UZ"/>
        </w:rPr>
      </w:pPr>
      <w:hyperlink r:id="rId24" w:anchor="Confidentiality" w:history="1">
        <w:r w:rsidR="00426AB9" w:rsidRPr="003C705F">
          <w:rPr>
            <w:rStyle w:val="Hyperlink"/>
            <w:lang w:val="uz-Cyrl-UZ"/>
          </w:rPr>
          <w:t>Confidentiality</w:t>
        </w:r>
      </w:hyperlink>
    </w:p>
    <w:p w:rsidR="00426AB9" w:rsidRPr="003C705F" w:rsidRDefault="00B944A1" w:rsidP="00A54A82">
      <w:pPr>
        <w:pStyle w:val="Bulletlist"/>
        <w:rPr>
          <w:lang w:val="uz-Cyrl-UZ"/>
        </w:rPr>
      </w:pPr>
      <w:hyperlink r:id="rId25" w:anchor="%E2%80%8B Human Rights" w:history="1">
        <w:r w:rsidR="00426AB9" w:rsidRPr="003C705F">
          <w:rPr>
            <w:rStyle w:val="Hyperlink"/>
            <w:lang w:val="uz-Cyrl-UZ"/>
          </w:rPr>
          <w:t>Human Rights</w:t>
        </w:r>
      </w:hyperlink>
    </w:p>
    <w:p w:rsidR="00426AB9" w:rsidRPr="003C705F" w:rsidRDefault="00B944A1" w:rsidP="00A54A82">
      <w:pPr>
        <w:pStyle w:val="Bulletlist"/>
        <w:rPr>
          <w:lang w:val="uz-Cyrl-UZ"/>
        </w:rPr>
      </w:pPr>
      <w:hyperlink r:id="rId26" w:anchor="Rights of Indigenous Peoples" w:history="1">
        <w:r w:rsidR="00426AB9" w:rsidRPr="003C705F">
          <w:rPr>
            <w:rStyle w:val="Hyperlink"/>
            <w:lang w:val="uz-Cyrl-UZ"/>
          </w:rPr>
          <w:t>Rights of Indigenous Peoples</w:t>
        </w:r>
      </w:hyperlink>
    </w:p>
    <w:p w:rsidR="00426AB9" w:rsidRPr="003C705F" w:rsidRDefault="00B944A1" w:rsidP="00A54A82">
      <w:pPr>
        <w:pStyle w:val="Bulletlist"/>
        <w:rPr>
          <w:lang w:val="uz-Cyrl-UZ"/>
        </w:rPr>
      </w:pPr>
      <w:hyperlink r:id="rId27" w:anchor="OAC Equity Statement and Vision" w:history="1">
        <w:r w:rsidR="00426AB9" w:rsidRPr="003C705F">
          <w:rPr>
            <w:rStyle w:val="Hyperlink"/>
            <w:lang w:val="uz-Cyrl-UZ"/>
          </w:rPr>
          <w:t>OAC Equity Statement and Vision</w:t>
        </w:r>
      </w:hyperlink>
    </w:p>
    <w:p w:rsidR="00426AB9" w:rsidRPr="003C705F" w:rsidRDefault="00B944A1" w:rsidP="00A54A82">
      <w:pPr>
        <w:pStyle w:val="Bulletlist"/>
        <w:rPr>
          <w:lang w:val="uz-Cyrl-UZ"/>
        </w:rPr>
      </w:pPr>
      <w:hyperlink r:id="rId28" w:anchor="Accommodation for Deaf Persons and Persons with Disabilities" w:history="1">
        <w:r w:rsidR="00426AB9" w:rsidRPr="003C705F">
          <w:rPr>
            <w:rStyle w:val="Hyperlink"/>
            <w:lang w:val="uz-Cyrl-UZ"/>
          </w:rPr>
          <w:t>Accommodation for Deaf Persons and Persons with Disabilities</w:t>
        </w:r>
      </w:hyperlink>
    </w:p>
    <w:p w:rsidR="00426AB9" w:rsidRPr="003C705F" w:rsidRDefault="00B944A1" w:rsidP="00A54A82">
      <w:pPr>
        <w:pStyle w:val="Bulletlist"/>
        <w:rPr>
          <w:lang w:val="uz-Cyrl-UZ"/>
        </w:rPr>
      </w:pPr>
      <w:hyperlink r:id="rId29" w:anchor="French language services" w:history="1">
        <w:r w:rsidR="00426AB9" w:rsidRPr="003C705F">
          <w:rPr>
            <w:rStyle w:val="Hyperlink"/>
            <w:lang w:val="uz-Cyrl-UZ"/>
          </w:rPr>
          <w:t>French language services</w:t>
        </w:r>
      </w:hyperlink>
    </w:p>
    <w:p w:rsidR="00426AB9" w:rsidRPr="003C705F" w:rsidRDefault="00426AB9" w:rsidP="00A54A82">
      <w:pPr>
        <w:rPr>
          <w:rFonts w:ascii="Gotham Book" w:hAnsi="Gotham Book" w:cs="Arial"/>
          <w:sz w:val="24"/>
          <w:szCs w:val="24"/>
          <w:lang w:val="uz-Cyrl-UZ"/>
        </w:rPr>
      </w:pPr>
      <w:r w:rsidRPr="003C705F">
        <w:rPr>
          <w:rFonts w:ascii="Gotham Book" w:hAnsi="Gotham Book" w:cs="Arial"/>
          <w:sz w:val="24"/>
          <w:szCs w:val="24"/>
          <w:lang w:val="uz-Cyrl-UZ"/>
        </w:rPr>
        <w:t> The OAC is committed to providing services in French according to the requirements of the French Language Services Act.</w:t>
      </w:r>
    </w:p>
    <w:p w:rsidR="000E1F70" w:rsidRDefault="000E1F70" w:rsidP="00A54A82">
      <w:bookmarkStart w:id="20" w:name="_Toc507615275"/>
    </w:p>
    <w:p w:rsidR="00E037AD" w:rsidRPr="004B617B" w:rsidRDefault="0028410D" w:rsidP="00BA7AED">
      <w:pPr>
        <w:pStyle w:val="Heading1"/>
        <w:rPr>
          <w:rFonts w:ascii="Gotham Book" w:hAnsi="Gotham Book" w:cs="Arial"/>
          <w:spacing w:val="-10"/>
          <w:kern w:val="28"/>
          <w:sz w:val="24"/>
          <w:szCs w:val="24"/>
        </w:rPr>
      </w:pPr>
      <w:bookmarkStart w:id="21" w:name="_Toc507615276"/>
      <w:bookmarkEnd w:id="20"/>
      <w:r>
        <w:rPr>
          <w:rFonts w:ascii="Gotham Book" w:hAnsi="Gotham Book" w:cs="Arial"/>
          <w:spacing w:val="-10"/>
          <w:kern w:val="28"/>
          <w:sz w:val="24"/>
          <w:szCs w:val="24"/>
        </w:rPr>
        <w:br w:type="page"/>
      </w:r>
      <w:r w:rsidR="00600744" w:rsidRPr="0028410D">
        <w:t>A</w:t>
      </w:r>
      <w:r w:rsidR="00E037AD" w:rsidRPr="0028410D">
        <w:t>PPENDICES</w:t>
      </w:r>
      <w:bookmarkEnd w:id="21"/>
    </w:p>
    <w:p w:rsidR="00A83F9A" w:rsidRPr="00545EC6" w:rsidRDefault="00326A78" w:rsidP="00A54A82">
      <w:pPr>
        <w:pStyle w:val="Heading2"/>
      </w:pPr>
      <w:bookmarkStart w:id="22" w:name="_Toc507615277"/>
      <w:r w:rsidRPr="00545EC6">
        <w:t xml:space="preserve">Ontario Not-For-Profit Corporations Act </w:t>
      </w:r>
      <w:r w:rsidR="00A83F9A" w:rsidRPr="00545EC6">
        <w:t>(</w:t>
      </w:r>
      <w:r w:rsidR="006A4318" w:rsidRPr="00545EC6">
        <w:t>ONCA</w:t>
      </w:r>
      <w:r w:rsidR="00410779" w:rsidRPr="00545EC6">
        <w:t>,</w:t>
      </w:r>
      <w:r w:rsidR="006A4318" w:rsidRPr="00545EC6">
        <w:t xml:space="preserve"> </w:t>
      </w:r>
      <w:r w:rsidR="00A83F9A" w:rsidRPr="00545EC6">
        <w:t>2010)</w:t>
      </w:r>
      <w:r w:rsidR="006A4318" w:rsidRPr="00545EC6">
        <w:t xml:space="preserve"> Timeline</w:t>
      </w:r>
      <w:bookmarkEnd w:id="22"/>
    </w:p>
    <w:p w:rsidR="00A83F9A" w:rsidRPr="003C705F" w:rsidRDefault="00A83F9A" w:rsidP="00A54A82">
      <w:pPr>
        <w:pStyle w:val="Title"/>
        <w:rPr>
          <w:rFonts w:ascii="Gotham Book" w:hAnsi="Gotham Book" w:cs="Arial"/>
          <w:sz w:val="24"/>
          <w:szCs w:val="24"/>
        </w:rPr>
      </w:pPr>
    </w:p>
    <w:p w:rsidR="00A83F9A" w:rsidRPr="003C705F" w:rsidRDefault="00A83F9A" w:rsidP="00A54A82">
      <w:pPr>
        <w:pStyle w:val="BodyFont--11pt"/>
      </w:pPr>
    </w:p>
    <w:p w:rsidR="00083943" w:rsidRPr="00545EC6" w:rsidRDefault="00083943" w:rsidP="00A54A82">
      <w:pPr>
        <w:pStyle w:val="BodyFont--11pt"/>
        <w:spacing w:before="40" w:after="120" w:line="240" w:lineRule="auto"/>
        <w:rPr>
          <w:sz w:val="20"/>
        </w:rPr>
      </w:pPr>
      <w:r w:rsidRPr="00545EC6">
        <w:rPr>
          <w:sz w:val="20"/>
        </w:rPr>
        <w:t>202</w:t>
      </w:r>
      <w:r w:rsidR="00D72105" w:rsidRPr="00545EC6">
        <w:rPr>
          <w:sz w:val="20"/>
        </w:rPr>
        <w:t>3, Jan. 1</w:t>
      </w:r>
      <w:r w:rsidRPr="00545EC6">
        <w:rPr>
          <w:sz w:val="20"/>
        </w:rPr>
        <w:tab/>
      </w:r>
      <w:r w:rsidRPr="00545EC6">
        <w:rPr>
          <w:sz w:val="20"/>
        </w:rPr>
        <w:tab/>
        <w:t xml:space="preserve">(Projected) </w:t>
      </w:r>
      <w:r w:rsidR="00CF22CC" w:rsidRPr="00545EC6">
        <w:rPr>
          <w:sz w:val="20"/>
        </w:rPr>
        <w:t>3</w:t>
      </w:r>
      <w:r w:rsidR="00F21E63" w:rsidRPr="00545EC6">
        <w:rPr>
          <w:sz w:val="20"/>
        </w:rPr>
        <w:t>-y</w:t>
      </w:r>
      <w:r w:rsidR="00CF22CC" w:rsidRPr="00545EC6">
        <w:rPr>
          <w:sz w:val="20"/>
        </w:rPr>
        <w:t>ear d</w:t>
      </w:r>
      <w:r w:rsidRPr="00545EC6">
        <w:rPr>
          <w:sz w:val="20"/>
        </w:rPr>
        <w:t xml:space="preserve">eadline for all Ontario NFPs to convert to </w:t>
      </w:r>
      <w:r w:rsidR="00CF22CC" w:rsidRPr="00545EC6">
        <w:rPr>
          <w:sz w:val="20"/>
        </w:rPr>
        <w:tab/>
      </w:r>
      <w:r w:rsidR="00CF22CC" w:rsidRPr="00545EC6">
        <w:rPr>
          <w:sz w:val="20"/>
        </w:rPr>
        <w:tab/>
      </w:r>
      <w:r w:rsidR="00CF22CC" w:rsidRPr="00545EC6">
        <w:rPr>
          <w:sz w:val="20"/>
        </w:rPr>
        <w:tab/>
      </w:r>
      <w:r w:rsidR="00545EC6">
        <w:rPr>
          <w:sz w:val="20"/>
        </w:rPr>
        <w:tab/>
      </w:r>
      <w:r w:rsidRPr="00545EC6">
        <w:rPr>
          <w:sz w:val="20"/>
        </w:rPr>
        <w:t>use of ONCA by design, or by default</w:t>
      </w:r>
    </w:p>
    <w:p w:rsidR="00A83F9A" w:rsidRPr="00545EC6" w:rsidRDefault="00A83F9A" w:rsidP="00A54A82">
      <w:pPr>
        <w:pStyle w:val="BodyFont--11pt"/>
        <w:spacing w:before="40" w:after="120" w:line="240" w:lineRule="auto"/>
        <w:rPr>
          <w:sz w:val="20"/>
        </w:rPr>
      </w:pPr>
      <w:r w:rsidRPr="00545EC6">
        <w:rPr>
          <w:sz w:val="20"/>
        </w:rPr>
        <w:t>2020</w:t>
      </w:r>
      <w:r w:rsidR="00896963" w:rsidRPr="00545EC6">
        <w:rPr>
          <w:sz w:val="20"/>
        </w:rPr>
        <w:t>, Jan. 1</w:t>
      </w:r>
      <w:r w:rsidRPr="00545EC6">
        <w:rPr>
          <w:sz w:val="20"/>
        </w:rPr>
        <w:tab/>
      </w:r>
      <w:r w:rsidRPr="00545EC6">
        <w:rPr>
          <w:sz w:val="20"/>
        </w:rPr>
        <w:tab/>
        <w:t xml:space="preserve">Earliest (projected) deadline date for NFPs </w:t>
      </w:r>
      <w:r w:rsidR="00F778E6" w:rsidRPr="00545EC6">
        <w:rPr>
          <w:sz w:val="20"/>
        </w:rPr>
        <w:t xml:space="preserve">required </w:t>
      </w:r>
      <w:r w:rsidRPr="00545EC6">
        <w:rPr>
          <w:sz w:val="20"/>
        </w:rPr>
        <w:t>to act</w:t>
      </w:r>
      <w:r w:rsidR="00083943" w:rsidRPr="00545EC6">
        <w:rPr>
          <w:sz w:val="20"/>
        </w:rPr>
        <w:t xml:space="preserve"> upon</w:t>
      </w:r>
      <w:r w:rsidRPr="00545EC6">
        <w:rPr>
          <w:sz w:val="20"/>
        </w:rPr>
        <w:t xml:space="preserve"> </w:t>
      </w:r>
      <w:r w:rsidR="00F778E6" w:rsidRPr="00545EC6">
        <w:rPr>
          <w:sz w:val="20"/>
        </w:rPr>
        <w:tab/>
      </w:r>
      <w:r w:rsidR="00F778E6" w:rsidRPr="00545EC6">
        <w:rPr>
          <w:sz w:val="20"/>
        </w:rPr>
        <w:tab/>
      </w:r>
      <w:r w:rsidR="00F778E6" w:rsidRPr="00545EC6">
        <w:rPr>
          <w:sz w:val="20"/>
        </w:rPr>
        <w:tab/>
      </w:r>
      <w:r w:rsidR="00545EC6" w:rsidRPr="00545EC6">
        <w:rPr>
          <w:sz w:val="20"/>
        </w:rPr>
        <w:tab/>
      </w:r>
      <w:r w:rsidRPr="00545EC6">
        <w:rPr>
          <w:sz w:val="20"/>
        </w:rPr>
        <w:t>ONCA changes</w:t>
      </w:r>
      <w:r w:rsidR="00D72105" w:rsidRPr="00545EC6">
        <w:rPr>
          <w:sz w:val="20"/>
        </w:rPr>
        <w:t xml:space="preserve"> with 3 years to complete</w:t>
      </w:r>
    </w:p>
    <w:p w:rsidR="00F778E6" w:rsidRPr="00545EC6" w:rsidRDefault="00F778E6" w:rsidP="00A54A82">
      <w:pPr>
        <w:pStyle w:val="BodyFont--11pt"/>
        <w:spacing w:before="40" w:after="120" w:line="240" w:lineRule="auto"/>
        <w:ind w:left="2160" w:hanging="2160"/>
        <w:rPr>
          <w:sz w:val="20"/>
        </w:rPr>
      </w:pPr>
      <w:r w:rsidRPr="00545EC6">
        <w:rPr>
          <w:sz w:val="20"/>
        </w:rPr>
        <w:t>2018, Jan. 1</w:t>
      </w:r>
      <w:r w:rsidRPr="00545EC6">
        <w:rPr>
          <w:sz w:val="20"/>
        </w:rPr>
        <w:tab/>
      </w:r>
      <w:r w:rsidR="00D72105" w:rsidRPr="00545EC6">
        <w:rPr>
          <w:sz w:val="20"/>
        </w:rPr>
        <w:t>Audit requirements change for not-</w:t>
      </w:r>
      <w:r w:rsidR="00965457" w:rsidRPr="00545EC6">
        <w:rPr>
          <w:sz w:val="20"/>
        </w:rPr>
        <w:t>for</w:t>
      </w:r>
      <w:r w:rsidR="00545EC6" w:rsidRPr="00545EC6">
        <w:rPr>
          <w:sz w:val="20"/>
        </w:rPr>
        <w:t xml:space="preserve">-profits with revenue under  </w:t>
      </w:r>
      <w:r w:rsidR="00D72105" w:rsidRPr="00545EC6">
        <w:rPr>
          <w:sz w:val="20"/>
        </w:rPr>
        <w:t>$100,000</w:t>
      </w:r>
    </w:p>
    <w:p w:rsidR="00D72105" w:rsidRPr="00545EC6" w:rsidRDefault="00D72105" w:rsidP="00A54A82">
      <w:pPr>
        <w:pStyle w:val="BodyFont--11pt"/>
        <w:spacing w:before="40" w:after="120" w:line="240" w:lineRule="auto"/>
        <w:rPr>
          <w:sz w:val="20"/>
        </w:rPr>
      </w:pPr>
      <w:r w:rsidRPr="00545EC6">
        <w:rPr>
          <w:sz w:val="20"/>
        </w:rPr>
        <w:t>2017, December</w:t>
      </w:r>
      <w:r w:rsidRPr="00545EC6">
        <w:rPr>
          <w:sz w:val="20"/>
        </w:rPr>
        <w:tab/>
        <w:t xml:space="preserve">Government announces ONCA </w:t>
      </w:r>
      <w:r w:rsidR="00545EC6" w:rsidRPr="00545EC6">
        <w:rPr>
          <w:sz w:val="20"/>
        </w:rPr>
        <w:t xml:space="preserve">expected to take effect early </w:t>
      </w:r>
      <w:r w:rsidRPr="00545EC6">
        <w:rPr>
          <w:sz w:val="20"/>
        </w:rPr>
        <w:t xml:space="preserve">2020 </w:t>
      </w:r>
    </w:p>
    <w:p w:rsidR="00AD57AA" w:rsidRPr="00545EC6" w:rsidRDefault="00AD57AA" w:rsidP="00A54A82">
      <w:pPr>
        <w:pStyle w:val="BodyFont--11pt"/>
        <w:spacing w:before="40" w:after="120" w:line="240" w:lineRule="auto"/>
        <w:rPr>
          <w:sz w:val="20"/>
        </w:rPr>
      </w:pPr>
      <w:r w:rsidRPr="00545EC6">
        <w:rPr>
          <w:sz w:val="20"/>
        </w:rPr>
        <w:t>2017, Nov. 1</w:t>
      </w:r>
      <w:r w:rsidR="006D5884" w:rsidRPr="00545EC6">
        <w:rPr>
          <w:sz w:val="20"/>
        </w:rPr>
        <w:t>4</w:t>
      </w:r>
      <w:r w:rsidRPr="00545EC6">
        <w:rPr>
          <w:sz w:val="20"/>
        </w:rPr>
        <w:tab/>
      </w:r>
      <w:r w:rsidR="00545EC6" w:rsidRPr="00545EC6">
        <w:rPr>
          <w:sz w:val="20"/>
        </w:rPr>
        <w:tab/>
      </w:r>
      <w:r w:rsidRPr="00545EC6">
        <w:rPr>
          <w:sz w:val="20"/>
        </w:rPr>
        <w:t xml:space="preserve">Bill 154 </w:t>
      </w:r>
      <w:r w:rsidR="006D5884" w:rsidRPr="00545EC6">
        <w:rPr>
          <w:sz w:val="20"/>
        </w:rPr>
        <w:t>received Royal Assent</w:t>
      </w:r>
      <w:r w:rsidR="00D72105" w:rsidRPr="00545EC6">
        <w:rPr>
          <w:sz w:val="20"/>
        </w:rPr>
        <w:t xml:space="preserve">, </w:t>
      </w:r>
      <w:r w:rsidRPr="00545EC6">
        <w:rPr>
          <w:sz w:val="20"/>
        </w:rPr>
        <w:t>comes into effect</w:t>
      </w:r>
    </w:p>
    <w:p w:rsidR="00410779" w:rsidRPr="00545EC6" w:rsidRDefault="009E40BE" w:rsidP="00A54A82">
      <w:pPr>
        <w:pStyle w:val="BodyFont--11pt"/>
        <w:spacing w:before="40" w:after="120" w:line="240" w:lineRule="auto"/>
        <w:rPr>
          <w:sz w:val="20"/>
        </w:rPr>
      </w:pPr>
      <w:bookmarkStart w:id="23" w:name="_Hlk507065344"/>
      <w:r>
        <w:rPr>
          <w:sz w:val="20"/>
        </w:rPr>
        <w:t xml:space="preserve">2017, </w:t>
      </w:r>
      <w:r w:rsidR="00A83F9A" w:rsidRPr="00545EC6">
        <w:rPr>
          <w:sz w:val="20"/>
        </w:rPr>
        <w:t>Sept. 14</w:t>
      </w:r>
      <w:r w:rsidR="00A83F9A" w:rsidRPr="00545EC6">
        <w:rPr>
          <w:sz w:val="20"/>
        </w:rPr>
        <w:tab/>
      </w:r>
      <w:r>
        <w:rPr>
          <w:sz w:val="20"/>
        </w:rPr>
        <w:tab/>
      </w:r>
      <w:r w:rsidR="00A83F9A" w:rsidRPr="00545EC6">
        <w:rPr>
          <w:sz w:val="20"/>
        </w:rPr>
        <w:t xml:space="preserve">Bill 154; </w:t>
      </w:r>
      <w:r w:rsidR="00A83F9A" w:rsidRPr="00545EC6">
        <w:rPr>
          <w:i/>
          <w:sz w:val="20"/>
        </w:rPr>
        <w:t>Cutting Unnecessary Red Tape Act, 2017</w:t>
      </w:r>
      <w:r w:rsidR="00A83F9A" w:rsidRPr="00545EC6">
        <w:rPr>
          <w:sz w:val="20"/>
        </w:rPr>
        <w:t xml:space="preserve"> introduced</w:t>
      </w:r>
    </w:p>
    <w:bookmarkEnd w:id="23"/>
    <w:p w:rsidR="00A83F9A" w:rsidRPr="00545EC6" w:rsidRDefault="00D72105" w:rsidP="00A54A82">
      <w:pPr>
        <w:pStyle w:val="BodyFont--11pt"/>
        <w:spacing w:before="40" w:after="120" w:line="240" w:lineRule="auto"/>
        <w:rPr>
          <w:sz w:val="20"/>
        </w:rPr>
      </w:pPr>
      <w:r w:rsidRPr="00545EC6">
        <w:rPr>
          <w:sz w:val="20"/>
        </w:rPr>
        <w:t>2014, June</w:t>
      </w:r>
      <w:r w:rsidRPr="00545EC6">
        <w:rPr>
          <w:sz w:val="20"/>
        </w:rPr>
        <w:tab/>
      </w:r>
      <w:r w:rsidRPr="00545EC6">
        <w:rPr>
          <w:sz w:val="20"/>
        </w:rPr>
        <w:tab/>
        <w:t>Ontario election called, Bill 85 off the agenda</w:t>
      </w:r>
    </w:p>
    <w:p w:rsidR="00A83F9A" w:rsidRPr="00545EC6" w:rsidRDefault="00FF4CAD" w:rsidP="00A54A82">
      <w:pPr>
        <w:pStyle w:val="BodyFont--11pt"/>
        <w:spacing w:before="40" w:after="120" w:line="240" w:lineRule="auto"/>
        <w:rPr>
          <w:sz w:val="20"/>
        </w:rPr>
      </w:pPr>
      <w:r w:rsidRPr="00545EC6">
        <w:rPr>
          <w:sz w:val="20"/>
        </w:rPr>
        <w:t>2014</w:t>
      </w:r>
      <w:r w:rsidRPr="00545EC6">
        <w:rPr>
          <w:sz w:val="20"/>
        </w:rPr>
        <w:tab/>
      </w:r>
      <w:r w:rsidRPr="00545EC6">
        <w:rPr>
          <w:sz w:val="20"/>
        </w:rPr>
        <w:tab/>
      </w:r>
      <w:r w:rsidRPr="00545EC6">
        <w:rPr>
          <w:sz w:val="20"/>
        </w:rPr>
        <w:tab/>
        <w:t xml:space="preserve">Hard deadline for national corporations to have transitioned over </w:t>
      </w:r>
      <w:r w:rsidRPr="00545EC6">
        <w:rPr>
          <w:sz w:val="20"/>
        </w:rPr>
        <w:tab/>
      </w:r>
      <w:r w:rsidRPr="00545EC6">
        <w:rPr>
          <w:sz w:val="20"/>
        </w:rPr>
        <w:tab/>
      </w:r>
      <w:r w:rsidRPr="00545EC6">
        <w:rPr>
          <w:sz w:val="20"/>
        </w:rPr>
        <w:tab/>
        <w:t>to CNCA or lose status</w:t>
      </w:r>
    </w:p>
    <w:p w:rsidR="00D72105" w:rsidRPr="00545EC6" w:rsidRDefault="00D72105" w:rsidP="00A54A82">
      <w:pPr>
        <w:pStyle w:val="BodyFont--11pt"/>
        <w:spacing w:before="40" w:after="120" w:line="240" w:lineRule="auto"/>
        <w:rPr>
          <w:sz w:val="20"/>
        </w:rPr>
      </w:pPr>
      <w:r w:rsidRPr="00545EC6">
        <w:rPr>
          <w:sz w:val="20"/>
        </w:rPr>
        <w:t>2013, June</w:t>
      </w:r>
      <w:r w:rsidRPr="00545EC6">
        <w:rPr>
          <w:sz w:val="20"/>
        </w:rPr>
        <w:tab/>
      </w:r>
      <w:r w:rsidRPr="00545EC6">
        <w:rPr>
          <w:sz w:val="20"/>
        </w:rPr>
        <w:tab/>
        <w:t>Bill 85 introduced to make technical changes required</w:t>
      </w:r>
    </w:p>
    <w:p w:rsidR="00A83F9A" w:rsidRPr="00545EC6" w:rsidRDefault="00A83F9A" w:rsidP="00A54A82">
      <w:pPr>
        <w:pStyle w:val="BodyFont--11pt"/>
        <w:spacing w:before="40" w:after="120" w:line="240" w:lineRule="auto"/>
        <w:rPr>
          <w:sz w:val="20"/>
        </w:rPr>
      </w:pPr>
      <w:r w:rsidRPr="00545EC6">
        <w:rPr>
          <w:sz w:val="20"/>
        </w:rPr>
        <w:t>2011</w:t>
      </w:r>
      <w:r w:rsidRPr="00545EC6">
        <w:rPr>
          <w:sz w:val="20"/>
        </w:rPr>
        <w:tab/>
      </w:r>
      <w:r w:rsidRPr="00545EC6">
        <w:rPr>
          <w:sz w:val="20"/>
        </w:rPr>
        <w:tab/>
      </w:r>
      <w:r w:rsidRPr="00545EC6">
        <w:rPr>
          <w:sz w:val="20"/>
        </w:rPr>
        <w:tab/>
      </w:r>
      <w:r w:rsidRPr="00545EC6">
        <w:rPr>
          <w:i/>
          <w:sz w:val="20"/>
        </w:rPr>
        <w:t>Canada NFP Corporation Act (CNCA)</w:t>
      </w:r>
      <w:r w:rsidR="00FF4CAD" w:rsidRPr="00545EC6">
        <w:rPr>
          <w:sz w:val="20"/>
        </w:rPr>
        <w:t xml:space="preserve"> passed</w:t>
      </w:r>
    </w:p>
    <w:p w:rsidR="00A83F9A" w:rsidRPr="00545EC6" w:rsidRDefault="00545EC6" w:rsidP="00A54A82">
      <w:pPr>
        <w:pStyle w:val="BodyFont--11pt"/>
        <w:spacing w:before="40" w:after="120" w:line="240" w:lineRule="auto"/>
        <w:rPr>
          <w:sz w:val="20"/>
        </w:rPr>
      </w:pPr>
      <w:r w:rsidRPr="00545EC6">
        <w:rPr>
          <w:sz w:val="20"/>
        </w:rPr>
        <w:t xml:space="preserve">2010, </w:t>
      </w:r>
      <w:r w:rsidR="00A83F9A" w:rsidRPr="00545EC6">
        <w:rPr>
          <w:sz w:val="20"/>
        </w:rPr>
        <w:t>October</w:t>
      </w:r>
      <w:r w:rsidRPr="00545EC6">
        <w:rPr>
          <w:sz w:val="20"/>
        </w:rPr>
        <w:tab/>
      </w:r>
      <w:r w:rsidR="00A83F9A" w:rsidRPr="00545EC6">
        <w:rPr>
          <w:sz w:val="20"/>
        </w:rPr>
        <w:tab/>
      </w:r>
      <w:r w:rsidR="00F778E6" w:rsidRPr="00545EC6">
        <w:rPr>
          <w:sz w:val="20"/>
        </w:rPr>
        <w:t xml:space="preserve">Bill 65; </w:t>
      </w:r>
      <w:r w:rsidR="00A83F9A" w:rsidRPr="00545EC6">
        <w:rPr>
          <w:i/>
          <w:sz w:val="20"/>
        </w:rPr>
        <w:t>Ontario Not-for-Profit Corporations Act 2010 (ONCA</w:t>
      </w:r>
      <w:r w:rsidR="00F464E3" w:rsidRPr="00545EC6">
        <w:rPr>
          <w:i/>
          <w:sz w:val="20"/>
        </w:rPr>
        <w:t>)</w:t>
      </w:r>
      <w:r w:rsidR="00A83F9A" w:rsidRPr="00545EC6">
        <w:rPr>
          <w:sz w:val="20"/>
        </w:rPr>
        <w:t xml:space="preserve"> </w:t>
      </w:r>
      <w:r w:rsidR="00AD57AA" w:rsidRPr="00545EC6">
        <w:rPr>
          <w:sz w:val="20"/>
        </w:rPr>
        <w:tab/>
      </w:r>
      <w:r w:rsidR="00AD57AA" w:rsidRPr="00545EC6">
        <w:rPr>
          <w:sz w:val="20"/>
        </w:rPr>
        <w:tab/>
      </w:r>
      <w:r w:rsidR="00AD57AA" w:rsidRPr="00545EC6">
        <w:rPr>
          <w:sz w:val="20"/>
        </w:rPr>
        <w:tab/>
      </w:r>
      <w:r w:rsidR="00AD57AA" w:rsidRPr="00545EC6">
        <w:rPr>
          <w:sz w:val="20"/>
        </w:rPr>
        <w:tab/>
      </w:r>
      <w:r w:rsidR="00A83F9A" w:rsidRPr="00545EC6">
        <w:rPr>
          <w:sz w:val="20"/>
        </w:rPr>
        <w:t>passed, but not proclaimed</w:t>
      </w:r>
    </w:p>
    <w:p w:rsidR="00CF22CC" w:rsidRPr="00545EC6" w:rsidRDefault="00CF22CC" w:rsidP="00A54A82">
      <w:pPr>
        <w:pStyle w:val="BodyFont--11pt"/>
        <w:spacing w:before="40" w:after="120" w:line="240" w:lineRule="auto"/>
        <w:rPr>
          <w:sz w:val="20"/>
        </w:rPr>
      </w:pPr>
      <w:r w:rsidRPr="00545EC6">
        <w:rPr>
          <w:sz w:val="20"/>
        </w:rPr>
        <w:t>2007</w:t>
      </w:r>
      <w:r w:rsidRPr="00545EC6">
        <w:rPr>
          <w:sz w:val="20"/>
        </w:rPr>
        <w:tab/>
      </w:r>
      <w:r w:rsidRPr="00545EC6">
        <w:rPr>
          <w:sz w:val="20"/>
        </w:rPr>
        <w:tab/>
      </w:r>
      <w:r w:rsidRPr="00545EC6">
        <w:rPr>
          <w:sz w:val="20"/>
        </w:rPr>
        <w:tab/>
        <w:t>Consultation began with sector (shifted ministries 3 times)</w:t>
      </w:r>
    </w:p>
    <w:p w:rsidR="00A83F9A" w:rsidRPr="00545EC6" w:rsidRDefault="00CF22CC" w:rsidP="00A54A82">
      <w:pPr>
        <w:pStyle w:val="BodyFont--11pt"/>
        <w:spacing w:before="40" w:after="120" w:line="240" w:lineRule="auto"/>
        <w:rPr>
          <w:sz w:val="20"/>
        </w:rPr>
      </w:pPr>
      <w:r w:rsidRPr="00545EC6">
        <w:rPr>
          <w:sz w:val="20"/>
        </w:rPr>
        <w:t>19</w:t>
      </w:r>
      <w:r w:rsidR="00D72105" w:rsidRPr="00545EC6">
        <w:rPr>
          <w:sz w:val="20"/>
        </w:rPr>
        <w:t>50s</w:t>
      </w:r>
      <w:r w:rsidRPr="00545EC6">
        <w:rPr>
          <w:sz w:val="20"/>
        </w:rPr>
        <w:tab/>
      </w:r>
      <w:r w:rsidRPr="00545EC6">
        <w:rPr>
          <w:sz w:val="20"/>
        </w:rPr>
        <w:tab/>
      </w:r>
      <w:r w:rsidRPr="00545EC6">
        <w:rPr>
          <w:sz w:val="20"/>
        </w:rPr>
        <w:tab/>
        <w:t>Last revision</w:t>
      </w:r>
      <w:r w:rsidR="00D72105" w:rsidRPr="00545EC6">
        <w:rPr>
          <w:sz w:val="20"/>
        </w:rPr>
        <w:t>s</w:t>
      </w:r>
      <w:r w:rsidRPr="00545EC6">
        <w:rPr>
          <w:sz w:val="20"/>
        </w:rPr>
        <w:t xml:space="preserve"> to OCA</w:t>
      </w:r>
      <w:r w:rsidR="00D72105" w:rsidRPr="00545EC6">
        <w:rPr>
          <w:sz w:val="20"/>
        </w:rPr>
        <w:t xml:space="preserve"> for not-for-profits</w:t>
      </w:r>
    </w:p>
    <w:p w:rsidR="00215A03" w:rsidRPr="00545EC6" w:rsidRDefault="00215A03" w:rsidP="00A54A82">
      <w:pPr>
        <w:pStyle w:val="BodyFont--11pt"/>
        <w:spacing w:before="40" w:after="120" w:line="240" w:lineRule="auto"/>
        <w:rPr>
          <w:sz w:val="20"/>
        </w:rPr>
      </w:pPr>
      <w:r w:rsidRPr="00545EC6">
        <w:rPr>
          <w:sz w:val="20"/>
        </w:rPr>
        <w:t>1917</w:t>
      </w:r>
      <w:r w:rsidRPr="00545EC6">
        <w:rPr>
          <w:sz w:val="20"/>
        </w:rPr>
        <w:tab/>
      </w:r>
      <w:r w:rsidRPr="00545EC6">
        <w:rPr>
          <w:sz w:val="20"/>
        </w:rPr>
        <w:tab/>
      </w:r>
      <w:r w:rsidRPr="00545EC6">
        <w:rPr>
          <w:sz w:val="20"/>
        </w:rPr>
        <w:tab/>
        <w:t>No</w:t>
      </w:r>
      <w:r w:rsidR="00D72105" w:rsidRPr="00545EC6">
        <w:rPr>
          <w:sz w:val="20"/>
        </w:rPr>
        <w:t>t-for-profit</w:t>
      </w:r>
      <w:r w:rsidRPr="00545EC6">
        <w:rPr>
          <w:sz w:val="20"/>
        </w:rPr>
        <w:t xml:space="preserve"> legislation providing soc</w:t>
      </w:r>
      <w:r w:rsidR="00CF22CC" w:rsidRPr="00545EC6">
        <w:rPr>
          <w:sz w:val="20"/>
        </w:rPr>
        <w:t>ial</w:t>
      </w:r>
      <w:r w:rsidRPr="00545EC6">
        <w:rPr>
          <w:sz w:val="20"/>
        </w:rPr>
        <w:t xml:space="preserve"> clubs for veterans</w:t>
      </w:r>
    </w:p>
    <w:p w:rsidR="00545EC6" w:rsidRPr="00545EC6" w:rsidRDefault="00A83F9A" w:rsidP="00A54A82">
      <w:pPr>
        <w:pStyle w:val="BodyFont--11pt"/>
        <w:spacing w:before="40" w:after="120" w:line="240" w:lineRule="auto"/>
        <w:rPr>
          <w:i/>
          <w:sz w:val="20"/>
        </w:rPr>
      </w:pPr>
      <w:r w:rsidRPr="00545EC6">
        <w:rPr>
          <w:sz w:val="20"/>
        </w:rPr>
        <w:t>1907</w:t>
      </w:r>
      <w:r w:rsidRPr="00545EC6">
        <w:rPr>
          <w:sz w:val="20"/>
        </w:rPr>
        <w:tab/>
      </w:r>
      <w:r w:rsidRPr="00545EC6">
        <w:rPr>
          <w:sz w:val="20"/>
        </w:rPr>
        <w:tab/>
      </w:r>
      <w:r w:rsidRPr="00545EC6">
        <w:rPr>
          <w:sz w:val="20"/>
        </w:rPr>
        <w:tab/>
      </w:r>
      <w:r w:rsidRPr="00545EC6">
        <w:rPr>
          <w:i/>
          <w:sz w:val="20"/>
        </w:rPr>
        <w:t xml:space="preserve">Ontario Corporations Act </w:t>
      </w:r>
      <w:r w:rsidR="00F464E3" w:rsidRPr="00545EC6">
        <w:rPr>
          <w:i/>
          <w:sz w:val="20"/>
        </w:rPr>
        <w:t>(OCA)</w:t>
      </w:r>
    </w:p>
    <w:p w:rsidR="00322F7F" w:rsidRPr="00BA7AED" w:rsidRDefault="009E40BE" w:rsidP="00BA7AED">
      <w:pPr>
        <w:pStyle w:val="Heading1"/>
        <w:rPr>
          <w:spacing w:val="-10"/>
          <w:kern w:val="28"/>
        </w:rPr>
      </w:pPr>
      <w:bookmarkStart w:id="24" w:name="_Toc507615278"/>
      <w:r w:rsidRPr="00BA7AED">
        <w:rPr>
          <w:rStyle w:val="Heading1Char"/>
          <w:b/>
        </w:rPr>
        <w:br w:type="page"/>
      </w:r>
      <w:r w:rsidR="00322F7F" w:rsidRPr="00BA7AED">
        <w:t>Glossary</w:t>
      </w:r>
      <w:r w:rsidR="002205EE" w:rsidRPr="00BA7AED">
        <w:rPr>
          <w:szCs w:val="20"/>
          <w:vertAlign w:val="superscript"/>
        </w:rPr>
        <w:footnoteReference w:id="15"/>
      </w:r>
      <w:bookmarkEnd w:id="24"/>
    </w:p>
    <w:p w:rsidR="00322F7F" w:rsidRPr="009E40BE" w:rsidRDefault="00322F7F" w:rsidP="00A54A82">
      <w:pPr>
        <w:pStyle w:val="NoSpacing"/>
        <w:rPr>
          <w:lang w:val="uz-Cyrl-UZ" w:eastAsia="uz-Cyrl-UZ"/>
        </w:rPr>
      </w:pPr>
      <w:r w:rsidRPr="009E40BE">
        <w:rPr>
          <w:rFonts w:ascii="Gotham Bold" w:hAnsi="Gotham Bold"/>
          <w:lang w:val="uz-Cyrl-UZ" w:eastAsia="uz-Cyrl-UZ"/>
        </w:rPr>
        <w:t>Articles of incorporation</w:t>
      </w:r>
      <w:r w:rsidRPr="009E40BE">
        <w:rPr>
          <w:lang w:val="uz-Cyrl-UZ" w:eastAsia="uz-Cyrl-UZ"/>
        </w:rPr>
        <w:t xml:space="preserve"> are the documents that create the not-for-profit corporation.</w:t>
      </w:r>
      <w:r w:rsidRPr="009E40BE">
        <w:rPr>
          <w:lang w:val="en-IN" w:eastAsia="uz-Cyrl-UZ"/>
        </w:rPr>
        <w:t xml:space="preserve"> </w:t>
      </w:r>
      <w:r w:rsidRPr="009E40BE">
        <w:rPr>
          <w:lang w:val="uz-Cyrl-UZ" w:eastAsia="uz-Cyrl-UZ"/>
        </w:rPr>
        <w:t>ONCA requires that specific information about the not-for-profit corporation be included in the articles of incorporation, including</w:t>
      </w:r>
      <w:r w:rsidRPr="009E40BE">
        <w:rPr>
          <w:lang w:val="en-IN" w:eastAsia="uz-Cyrl-UZ"/>
        </w:rPr>
        <w:t xml:space="preserve"> </w:t>
      </w:r>
      <w:r w:rsidRPr="009E40BE">
        <w:rPr>
          <w:lang w:val="uz-Cyrl-UZ" w:eastAsia="uz-Cyrl-UZ"/>
        </w:rPr>
        <w:t>the corporation’s name</w:t>
      </w:r>
      <w:r w:rsidRPr="009E40BE">
        <w:rPr>
          <w:lang w:val="en-IN" w:eastAsia="uz-Cyrl-UZ"/>
        </w:rPr>
        <w:t xml:space="preserve">, </w:t>
      </w:r>
      <w:r w:rsidRPr="009E40BE">
        <w:rPr>
          <w:lang w:val="uz-Cyrl-UZ" w:eastAsia="uz-Cyrl-UZ"/>
        </w:rPr>
        <w:t>purpose</w:t>
      </w:r>
      <w:r w:rsidRPr="009E40BE">
        <w:rPr>
          <w:lang w:val="en-IN" w:eastAsia="uz-Cyrl-UZ"/>
        </w:rPr>
        <w:t xml:space="preserve">, </w:t>
      </w:r>
      <w:r w:rsidRPr="009E40BE">
        <w:rPr>
          <w:lang w:val="uz-Cyrl-UZ" w:eastAsia="uz-Cyrl-UZ"/>
        </w:rPr>
        <w:t>address of the corporation’s registered office</w:t>
      </w:r>
      <w:r w:rsidRPr="009E40BE">
        <w:rPr>
          <w:lang w:val="en-IN" w:eastAsia="uz-Cyrl-UZ"/>
        </w:rPr>
        <w:t xml:space="preserve"> and </w:t>
      </w:r>
      <w:r w:rsidRPr="009E40BE">
        <w:rPr>
          <w:lang w:val="uz-Cyrl-UZ" w:eastAsia="uz-Cyrl-UZ"/>
        </w:rPr>
        <w:t>classes or groups of members and the voting rights of each class or group (if applicable)</w:t>
      </w:r>
      <w:r w:rsidRPr="009E40BE">
        <w:rPr>
          <w:lang w:val="en-IN" w:eastAsia="uz-Cyrl-UZ"/>
        </w:rPr>
        <w:t xml:space="preserve">. </w:t>
      </w:r>
      <w:r w:rsidR="00965457" w:rsidRPr="009E40BE">
        <w:rPr>
          <w:lang w:val="uz-Cyrl-UZ" w:eastAsia="uz-Cyrl-UZ"/>
        </w:rPr>
        <w:t>If</w:t>
      </w:r>
      <w:r w:rsidRPr="009E40BE">
        <w:rPr>
          <w:lang w:val="uz-Cyrl-UZ" w:eastAsia="uz-Cyrl-UZ"/>
        </w:rPr>
        <w:t xml:space="preserve"> a corporation’s articles conflict with ONCA or its regulations, the provision in</w:t>
      </w:r>
      <w:r w:rsidRPr="009E40BE">
        <w:rPr>
          <w:lang w:val="en-IN" w:eastAsia="uz-Cyrl-UZ"/>
        </w:rPr>
        <w:t xml:space="preserve"> </w:t>
      </w:r>
      <w:r w:rsidRPr="009E40BE">
        <w:rPr>
          <w:lang w:val="uz-Cyrl-UZ" w:eastAsia="uz-Cyrl-UZ"/>
        </w:rPr>
        <w:t>ONCA or its regulations take priority.</w:t>
      </w:r>
    </w:p>
    <w:p w:rsidR="00322F7F" w:rsidRPr="003C705F" w:rsidRDefault="00322F7F" w:rsidP="00A54A82">
      <w:pPr>
        <w:shd w:val="clear" w:color="auto" w:fill="FFFFFF"/>
        <w:spacing w:after="0" w:line="240" w:lineRule="auto"/>
        <w:outlineLvl w:val="2"/>
        <w:rPr>
          <w:rFonts w:ascii="Gotham Book" w:eastAsia="Times New Roman" w:hAnsi="Gotham Book" w:cs="Arial"/>
          <w:b/>
          <w:bCs/>
          <w:color w:val="666666"/>
          <w:sz w:val="24"/>
          <w:szCs w:val="24"/>
          <w:lang w:val="uz-Cyrl-UZ" w:eastAsia="uz-Cyrl-UZ"/>
        </w:rPr>
      </w:pPr>
    </w:p>
    <w:p w:rsidR="00322F7F" w:rsidRPr="003C705F" w:rsidRDefault="00322F7F" w:rsidP="00A54A82">
      <w:pPr>
        <w:pStyle w:val="NoSpacing"/>
        <w:rPr>
          <w:lang w:val="uz-Cyrl-UZ" w:eastAsia="uz-Cyrl-UZ"/>
        </w:rPr>
      </w:pPr>
      <w:r w:rsidRPr="003C705F">
        <w:rPr>
          <w:lang w:val="uz-Cyrl-UZ" w:eastAsia="uz-Cyrl-UZ"/>
        </w:rPr>
        <w:t xml:space="preserve">An </w:t>
      </w:r>
      <w:r w:rsidRPr="009E40BE">
        <w:rPr>
          <w:rStyle w:val="bold"/>
        </w:rPr>
        <w:t>audit</w:t>
      </w:r>
      <w:r w:rsidRPr="003C705F">
        <w:rPr>
          <w:lang w:val="uz-Cyrl-UZ" w:eastAsia="uz-Cyrl-UZ"/>
        </w:rPr>
        <w:t xml:space="preserve"> involves the analysis of a corporation’s financial records by a person permitted to do so under the </w:t>
      </w:r>
      <w:hyperlink r:id="rId30" w:history="1">
        <w:r w:rsidRPr="003C705F">
          <w:rPr>
            <w:i/>
            <w:iCs/>
            <w:color w:val="8138B3"/>
            <w:u w:val="single"/>
            <w:lang w:val="uz-Cyrl-UZ" w:eastAsia="uz-Cyrl-UZ"/>
          </w:rPr>
          <w:t>Public Accounting Act, </w:t>
        </w:r>
        <w:r w:rsidRPr="003C705F">
          <w:rPr>
            <w:color w:val="8138B3"/>
            <w:u w:val="single"/>
            <w:lang w:val="uz-Cyrl-UZ" w:eastAsia="uz-Cyrl-UZ"/>
          </w:rPr>
          <w:t>2004</w:t>
        </w:r>
      </w:hyperlink>
      <w:r w:rsidRPr="003C705F">
        <w:rPr>
          <w:lang w:val="uz-Cyrl-UZ" w:eastAsia="uz-Cyrl-UZ"/>
        </w:rPr>
        <w:t>, who must also be independent. Each financial statement item is tested to make reasonably sure that a corporation’s financial statements accurately reflect its financial position.</w:t>
      </w:r>
    </w:p>
    <w:p w:rsidR="00322F7F" w:rsidRPr="003C705F" w:rsidRDefault="00322F7F" w:rsidP="00A54A82">
      <w:pPr>
        <w:shd w:val="clear" w:color="auto" w:fill="FFFFFF"/>
        <w:spacing w:after="0" w:line="240" w:lineRule="auto"/>
        <w:outlineLvl w:val="2"/>
        <w:rPr>
          <w:rFonts w:ascii="Gotham Book" w:eastAsia="Times New Roman" w:hAnsi="Gotham Book" w:cs="Arial"/>
          <w:b/>
          <w:bCs/>
          <w:color w:val="666666"/>
          <w:sz w:val="24"/>
          <w:szCs w:val="24"/>
          <w:lang w:val="uz-Cyrl-UZ" w:eastAsia="uz-Cyrl-UZ"/>
        </w:rPr>
      </w:pPr>
    </w:p>
    <w:p w:rsidR="00322F7F" w:rsidRPr="003C705F" w:rsidRDefault="00322F7F" w:rsidP="00A54A82">
      <w:pPr>
        <w:pStyle w:val="NoSpacing"/>
        <w:rPr>
          <w:lang w:val="uz-Cyrl-UZ" w:eastAsia="uz-Cyrl-UZ"/>
        </w:rPr>
      </w:pPr>
      <w:r w:rsidRPr="009E40BE">
        <w:rPr>
          <w:rStyle w:val="bold"/>
        </w:rPr>
        <w:t>By-laws</w:t>
      </w:r>
      <w:r w:rsidRPr="003C705F">
        <w:rPr>
          <w:lang w:val="uz-Cyrl-UZ" w:eastAsia="uz-Cyrl-UZ"/>
        </w:rPr>
        <w:t xml:space="preserve"> are rules that help govern the corporation’s internal business and do not need to be filed with the government. By-laws regulate the activities or affairs of the corporation. They set out the rights and responsibilities of the members, directors and officers. They also set out the procedures for decision-making and provide further details about the corporation’s structure.</w:t>
      </w:r>
    </w:p>
    <w:p w:rsidR="00322F7F" w:rsidRPr="003C705F" w:rsidRDefault="00322F7F" w:rsidP="00A54A82">
      <w:pPr>
        <w:shd w:val="clear" w:color="auto" w:fill="FFFFFF"/>
        <w:spacing w:after="0" w:line="240" w:lineRule="auto"/>
        <w:outlineLvl w:val="2"/>
        <w:rPr>
          <w:rFonts w:ascii="Gotham Book" w:eastAsia="Times New Roman" w:hAnsi="Gotham Book" w:cs="Arial"/>
          <w:b/>
          <w:bCs/>
          <w:color w:val="666666"/>
          <w:sz w:val="24"/>
          <w:szCs w:val="24"/>
          <w:lang w:val="uz-Cyrl-UZ" w:eastAsia="uz-Cyrl-UZ"/>
        </w:rPr>
      </w:pPr>
    </w:p>
    <w:p w:rsidR="00322F7F" w:rsidRPr="003C705F" w:rsidRDefault="00322F7F" w:rsidP="00A54A82">
      <w:pPr>
        <w:pStyle w:val="NoSpacing"/>
        <w:rPr>
          <w:lang w:val="uz-Cyrl-UZ" w:eastAsia="uz-Cyrl-UZ"/>
        </w:rPr>
      </w:pPr>
      <w:r w:rsidRPr="00D5610F">
        <w:rPr>
          <w:rStyle w:val="bold"/>
        </w:rPr>
        <w:t>Indemnification</w:t>
      </w:r>
      <w:r w:rsidRPr="003C705F">
        <w:rPr>
          <w:lang w:val="uz-Cyrl-UZ" w:eastAsia="uz-Cyrl-UZ"/>
        </w:rPr>
        <w:t xml:space="preserve"> is compensation a corporation gives to its directors and officers for costs or expenses caused by lawsuits </w:t>
      </w:r>
      <w:r w:rsidR="00965457" w:rsidRPr="003C705F">
        <w:rPr>
          <w:lang w:val="uz-Cyrl-UZ" w:eastAsia="uz-Cyrl-UZ"/>
        </w:rPr>
        <w:t>because of</w:t>
      </w:r>
      <w:r w:rsidRPr="003C705F">
        <w:rPr>
          <w:lang w:val="uz-Cyrl-UZ" w:eastAsia="uz-Cyrl-UZ"/>
        </w:rPr>
        <w:t xml:space="preserve"> the directors and officers carrying out their work, duties or responsibilities on behalf of the corporation.</w:t>
      </w:r>
    </w:p>
    <w:p w:rsidR="00322F7F" w:rsidRPr="003C705F" w:rsidRDefault="00322F7F" w:rsidP="00A54A82">
      <w:pPr>
        <w:shd w:val="clear" w:color="auto" w:fill="FFFFFF"/>
        <w:spacing w:after="0" w:line="240" w:lineRule="auto"/>
        <w:outlineLvl w:val="2"/>
        <w:rPr>
          <w:rFonts w:ascii="Gotham Book" w:eastAsia="Times New Roman" w:hAnsi="Gotham Book" w:cs="Arial"/>
          <w:b/>
          <w:bCs/>
          <w:color w:val="666666"/>
          <w:sz w:val="24"/>
          <w:szCs w:val="24"/>
          <w:lang w:val="uz-Cyrl-UZ" w:eastAsia="uz-Cyrl-UZ"/>
        </w:rPr>
      </w:pPr>
    </w:p>
    <w:p w:rsidR="00322F7F" w:rsidRPr="003C705F" w:rsidRDefault="00F43B4C" w:rsidP="00A54A82">
      <w:pPr>
        <w:pStyle w:val="NoSpacing"/>
        <w:rPr>
          <w:lang w:val="uz-Cyrl-UZ" w:eastAsia="uz-Cyrl-UZ"/>
        </w:rPr>
      </w:pPr>
      <w:r w:rsidRPr="00D5610F">
        <w:rPr>
          <w:rStyle w:val="bold"/>
        </w:rPr>
        <w:t>Meetings</w:t>
      </w:r>
      <w:r w:rsidRPr="003C705F">
        <w:rPr>
          <w:b/>
          <w:lang w:val="en-IN" w:eastAsia="uz-Cyrl-UZ"/>
        </w:rPr>
        <w:t>:</w:t>
      </w:r>
      <w:r w:rsidRPr="003C705F">
        <w:rPr>
          <w:lang w:val="en-IN" w:eastAsia="uz-Cyrl-UZ"/>
        </w:rPr>
        <w:t xml:space="preserve"> </w:t>
      </w:r>
      <w:r w:rsidR="00322F7F" w:rsidRPr="003C705F">
        <w:rPr>
          <w:lang w:val="uz-Cyrl-UZ" w:eastAsia="uz-Cyrl-UZ"/>
        </w:rPr>
        <w:t>The following are some of the common types of meetings referred to in ONCA.</w:t>
      </w:r>
    </w:p>
    <w:p w:rsidR="00322F7F" w:rsidRPr="003C705F" w:rsidRDefault="00322F7F" w:rsidP="00A54A82">
      <w:pPr>
        <w:pStyle w:val="NoSpacing"/>
        <w:ind w:left="720"/>
        <w:rPr>
          <w:lang w:val="uz-Cyrl-UZ" w:eastAsia="uz-Cyrl-UZ"/>
        </w:rPr>
      </w:pPr>
      <w:r w:rsidRPr="00B956ED">
        <w:rPr>
          <w:rStyle w:val="bold"/>
        </w:rPr>
        <w:t>Annual meeting (formerly known as “annual general meeting”)</w:t>
      </w:r>
      <w:r w:rsidRPr="003C705F">
        <w:rPr>
          <w:b/>
          <w:bCs/>
          <w:color w:val="737373"/>
          <w:lang w:val="en-IN" w:eastAsia="uz-Cyrl-UZ"/>
        </w:rPr>
        <w:t xml:space="preserve"> - </w:t>
      </w:r>
      <w:r w:rsidRPr="003C705F">
        <w:rPr>
          <w:lang w:val="uz-Cyrl-UZ" w:eastAsia="uz-Cyrl-UZ"/>
        </w:rPr>
        <w:t xml:space="preserve"> a meeting of the members which the directors must call annually.  </w:t>
      </w:r>
    </w:p>
    <w:p w:rsidR="009D1584" w:rsidRPr="003C705F" w:rsidRDefault="009D1584" w:rsidP="00A54A82">
      <w:pPr>
        <w:pStyle w:val="NoSpacing"/>
        <w:ind w:left="720"/>
        <w:rPr>
          <w:b/>
          <w:bCs/>
          <w:color w:val="737373"/>
          <w:lang w:val="uz-Cyrl-UZ" w:eastAsia="uz-Cyrl-UZ"/>
        </w:rPr>
      </w:pPr>
    </w:p>
    <w:p w:rsidR="00322F7F" w:rsidRPr="003C705F" w:rsidRDefault="00322F7F" w:rsidP="00A54A82">
      <w:pPr>
        <w:pStyle w:val="NoSpacing"/>
        <w:ind w:left="720"/>
        <w:rPr>
          <w:lang w:val="en-IN" w:eastAsia="uz-Cyrl-UZ"/>
        </w:rPr>
      </w:pPr>
      <w:r w:rsidRPr="00B956ED">
        <w:rPr>
          <w:rStyle w:val="bold"/>
        </w:rPr>
        <w:t>Special meeting</w:t>
      </w:r>
      <w:r w:rsidRPr="003C705F">
        <w:rPr>
          <w:b/>
          <w:bCs/>
          <w:color w:val="737373"/>
          <w:lang w:val="en-IN" w:eastAsia="uz-Cyrl-UZ"/>
        </w:rPr>
        <w:t xml:space="preserve"> - </w:t>
      </w:r>
      <w:r w:rsidRPr="003C705F">
        <w:rPr>
          <w:lang w:val="uz-Cyrl-UZ" w:eastAsia="uz-Cyrl-UZ"/>
        </w:rPr>
        <w:t xml:space="preserve">directors may call a special meeting of the members at any time. </w:t>
      </w:r>
      <w:r w:rsidRPr="003C705F">
        <w:rPr>
          <w:lang w:val="en-IN" w:eastAsia="uz-Cyrl-UZ"/>
        </w:rPr>
        <w:t>(</w:t>
      </w:r>
      <w:r w:rsidRPr="003C705F">
        <w:rPr>
          <w:lang w:val="uz-Cyrl-UZ" w:eastAsia="uz-Cyrl-UZ"/>
        </w:rPr>
        <w:t>A meeting can be both an annual and a special meeting.</w:t>
      </w:r>
      <w:r w:rsidRPr="003C705F">
        <w:rPr>
          <w:lang w:val="en-IN" w:eastAsia="uz-Cyrl-UZ"/>
        </w:rPr>
        <w:t>)</w:t>
      </w:r>
    </w:p>
    <w:p w:rsidR="009D1584" w:rsidRPr="003C705F" w:rsidRDefault="009D1584" w:rsidP="00A54A82">
      <w:pPr>
        <w:pStyle w:val="NoSpacing"/>
        <w:ind w:left="720"/>
        <w:rPr>
          <w:b/>
          <w:bCs/>
          <w:color w:val="737373"/>
          <w:lang w:val="uz-Cyrl-UZ" w:eastAsia="uz-Cyrl-UZ"/>
        </w:rPr>
      </w:pPr>
    </w:p>
    <w:p w:rsidR="00322F7F" w:rsidRPr="003C705F" w:rsidRDefault="00322F7F" w:rsidP="00A54A82">
      <w:pPr>
        <w:pStyle w:val="NoSpacing"/>
        <w:ind w:left="720"/>
        <w:rPr>
          <w:lang w:val="uz-Cyrl-UZ" w:eastAsia="uz-Cyrl-UZ"/>
        </w:rPr>
      </w:pPr>
      <w:r w:rsidRPr="00B956ED">
        <w:rPr>
          <w:rStyle w:val="bold"/>
        </w:rPr>
        <w:t>Directors’ meeting</w:t>
      </w:r>
      <w:r w:rsidRPr="003C705F">
        <w:rPr>
          <w:b/>
          <w:bCs/>
          <w:color w:val="737373"/>
          <w:lang w:val="en-IN" w:eastAsia="uz-Cyrl-UZ"/>
        </w:rPr>
        <w:t xml:space="preserve"> - </w:t>
      </w:r>
      <w:r w:rsidRPr="003C705F">
        <w:rPr>
          <w:lang w:val="uz-Cyrl-UZ" w:eastAsia="uz-Cyrl-UZ"/>
        </w:rPr>
        <w:t xml:space="preserve">Unless the articles or by-laws state otherwise, the directors may meet at any place and after any notice period that is set out in the by-laws. </w:t>
      </w:r>
    </w:p>
    <w:p w:rsidR="00322F7F" w:rsidRPr="003C705F" w:rsidRDefault="00322F7F" w:rsidP="00A54A82">
      <w:pPr>
        <w:pStyle w:val="NoSpacing"/>
        <w:rPr>
          <w:b/>
          <w:bCs/>
          <w:color w:val="666666"/>
          <w:lang w:val="uz-Cyrl-UZ" w:eastAsia="uz-Cyrl-UZ"/>
        </w:rPr>
      </w:pPr>
    </w:p>
    <w:p w:rsidR="00322F7F" w:rsidRPr="003C705F" w:rsidRDefault="00322F7F" w:rsidP="00A54A82">
      <w:pPr>
        <w:pStyle w:val="NoSpacing"/>
        <w:rPr>
          <w:lang w:val="uz-Cyrl-UZ" w:eastAsia="uz-Cyrl-UZ"/>
        </w:rPr>
      </w:pPr>
      <w:r w:rsidRPr="003C705F">
        <w:rPr>
          <w:lang w:val="uz-Cyrl-UZ" w:eastAsia="uz-Cyrl-UZ"/>
        </w:rPr>
        <w:t xml:space="preserve">An </w:t>
      </w:r>
      <w:r w:rsidRPr="00B956ED">
        <w:rPr>
          <w:rStyle w:val="bold"/>
        </w:rPr>
        <w:t>ordinary resolution</w:t>
      </w:r>
      <w:r w:rsidRPr="003C705F">
        <w:rPr>
          <w:lang w:val="uz-Cyrl-UZ" w:eastAsia="uz-Cyrl-UZ"/>
        </w:rPr>
        <w:t xml:space="preserve"> is a decision about the corporation that is made by the members. It is approved by the majority of the votes cast at a members’ meeting, or signed by all members who can vote on the resolution. </w:t>
      </w:r>
    </w:p>
    <w:p w:rsidR="00322F7F" w:rsidRPr="003C705F" w:rsidRDefault="00322F7F" w:rsidP="00A54A82">
      <w:pPr>
        <w:pStyle w:val="NoSpacing"/>
        <w:rPr>
          <w:b/>
          <w:bCs/>
          <w:color w:val="666666"/>
          <w:lang w:val="uz-Cyrl-UZ" w:eastAsia="uz-Cyrl-UZ"/>
        </w:rPr>
      </w:pPr>
    </w:p>
    <w:p w:rsidR="00334032" w:rsidRPr="003C705F" w:rsidRDefault="00334032" w:rsidP="00A54A82">
      <w:pPr>
        <w:pStyle w:val="NoSpacing"/>
        <w:rPr>
          <w:b/>
          <w:bCs/>
          <w:color w:val="666666"/>
          <w:lang w:val="uz-Cyrl-UZ" w:eastAsia="uz-Cyrl-UZ"/>
        </w:rPr>
      </w:pPr>
    </w:p>
    <w:p w:rsidR="00322F7F" w:rsidRPr="003C705F" w:rsidRDefault="00322F7F" w:rsidP="00A54A82">
      <w:pPr>
        <w:pStyle w:val="NoSpacing"/>
        <w:rPr>
          <w:lang w:val="uz-Cyrl-UZ" w:eastAsia="uz-Cyrl-UZ"/>
        </w:rPr>
      </w:pPr>
      <w:r w:rsidRPr="003C705F">
        <w:rPr>
          <w:lang w:val="uz-Cyrl-UZ" w:eastAsia="uz-Cyrl-UZ"/>
        </w:rPr>
        <w:t xml:space="preserve">Not-for-profit corporations can also be </w:t>
      </w:r>
      <w:r w:rsidRPr="00B956ED">
        <w:rPr>
          <w:rStyle w:val="bold"/>
        </w:rPr>
        <w:t>public benefit corporations</w:t>
      </w:r>
      <w:r w:rsidRPr="003C705F">
        <w:rPr>
          <w:lang w:val="uz-Cyrl-UZ" w:eastAsia="uz-Cyrl-UZ"/>
        </w:rPr>
        <w:t xml:space="preserve"> if they meet the definition in ONCA. There are two types of public benefit corporations – charitable or non-charitable corporations. </w:t>
      </w:r>
      <w:r w:rsidRPr="00B956ED">
        <w:rPr>
          <w:rStyle w:val="bold"/>
        </w:rPr>
        <w:t>A charitable corporation </w:t>
      </w:r>
      <w:r w:rsidRPr="003C705F">
        <w:rPr>
          <w:lang w:val="uz-Cyrl-UZ" w:eastAsia="uz-Cyrl-UZ"/>
        </w:rPr>
        <w:t>is automatically a public benefit corporation by definition. For more information, refer to </w:t>
      </w:r>
      <w:hyperlink r:id="rId31" w:anchor="BK1" w:history="1">
        <w:r w:rsidRPr="003C705F">
          <w:rPr>
            <w:color w:val="8138B3"/>
            <w:u w:val="single"/>
            <w:lang w:val="uz-Cyrl-UZ" w:eastAsia="uz-Cyrl-UZ"/>
          </w:rPr>
          <w:t>section 1</w:t>
        </w:r>
      </w:hyperlink>
      <w:r w:rsidRPr="003C705F">
        <w:rPr>
          <w:lang w:val="uz-Cyrl-UZ" w:eastAsia="uz-Cyrl-UZ"/>
        </w:rPr>
        <w:t> of</w:t>
      </w:r>
      <w:r w:rsidRPr="003C705F">
        <w:rPr>
          <w:lang w:val="en-IN" w:eastAsia="uz-Cyrl-UZ"/>
        </w:rPr>
        <w:t xml:space="preserve"> </w:t>
      </w:r>
      <w:r w:rsidRPr="003C705F">
        <w:rPr>
          <w:lang w:val="uz-Cyrl-UZ" w:eastAsia="uz-Cyrl-UZ"/>
        </w:rPr>
        <w:t>ONCA.</w:t>
      </w:r>
      <w:r w:rsidRPr="003C705F">
        <w:rPr>
          <w:lang w:val="en-IN" w:eastAsia="uz-Cyrl-UZ"/>
        </w:rPr>
        <w:t xml:space="preserve"> </w:t>
      </w:r>
      <w:r w:rsidRPr="00B956ED">
        <w:rPr>
          <w:rStyle w:val="bold"/>
        </w:rPr>
        <w:t>A non-charitable public benefit corporation </w:t>
      </w:r>
      <w:r w:rsidRPr="003C705F">
        <w:rPr>
          <w:lang w:val="uz-Cyrl-UZ" w:eastAsia="uz-Cyrl-UZ"/>
        </w:rPr>
        <w:t>is defined in ONCA as a corporation that receives more than $10,000 in a financial year either in the form of</w:t>
      </w:r>
      <w:r w:rsidRPr="003C705F">
        <w:rPr>
          <w:lang w:val="en-IN" w:eastAsia="uz-Cyrl-UZ"/>
        </w:rPr>
        <w:t xml:space="preserve"> </w:t>
      </w:r>
      <w:r w:rsidRPr="003C705F">
        <w:rPr>
          <w:lang w:val="uz-Cyrl-UZ" w:eastAsia="uz-Cyrl-UZ"/>
        </w:rPr>
        <w:t>donations or gifts from persons who are not members, directors, officers or employees of the corporation</w:t>
      </w:r>
      <w:r w:rsidRPr="003C705F">
        <w:rPr>
          <w:lang w:val="en-IN" w:eastAsia="uz-Cyrl-UZ"/>
        </w:rPr>
        <w:t xml:space="preserve">, or </w:t>
      </w:r>
      <w:r w:rsidRPr="003C705F">
        <w:rPr>
          <w:lang w:val="uz-Cyrl-UZ" w:eastAsia="uz-Cyrl-UZ"/>
        </w:rPr>
        <w:t xml:space="preserve">grants or similar financial assistance from the federal government or a provincial or municipal government or an agency of any such government. </w:t>
      </w:r>
    </w:p>
    <w:p w:rsidR="00334032" w:rsidRPr="003C705F" w:rsidRDefault="00334032" w:rsidP="00A54A82">
      <w:pPr>
        <w:pStyle w:val="NoSpacing"/>
        <w:rPr>
          <w:lang w:val="uz-Cyrl-UZ" w:eastAsia="uz-Cyrl-UZ"/>
        </w:rPr>
      </w:pPr>
    </w:p>
    <w:p w:rsidR="00322F7F" w:rsidRPr="003C705F" w:rsidRDefault="00322F7F" w:rsidP="00A54A82">
      <w:pPr>
        <w:pStyle w:val="NoSpacing"/>
        <w:rPr>
          <w:lang w:val="uz-Cyrl-UZ" w:eastAsia="uz-Cyrl-UZ"/>
        </w:rPr>
      </w:pPr>
      <w:r w:rsidRPr="00B956ED">
        <w:rPr>
          <w:rStyle w:val="bold"/>
        </w:rPr>
        <w:t>A non-charitable corporation</w:t>
      </w:r>
      <w:r w:rsidRPr="003C705F">
        <w:rPr>
          <w:lang w:val="uz-Cyrl-UZ" w:eastAsia="uz-Cyrl-UZ"/>
        </w:rPr>
        <w:t xml:space="preserve"> is considered to be a public benefit corporation in the next financial year after it receives the sum. For more information, refer to the definition of “public benefit corporation” in </w:t>
      </w:r>
      <w:hyperlink r:id="rId32" w:anchor="BK1" w:history="1">
        <w:r w:rsidRPr="003C705F">
          <w:rPr>
            <w:color w:val="8138B3"/>
            <w:u w:val="single"/>
            <w:lang w:val="uz-Cyrl-UZ" w:eastAsia="uz-Cyrl-UZ"/>
          </w:rPr>
          <w:t>section 1</w:t>
        </w:r>
      </w:hyperlink>
      <w:r w:rsidRPr="003C705F">
        <w:rPr>
          <w:lang w:val="uz-Cyrl-UZ" w:eastAsia="uz-Cyrl-UZ"/>
        </w:rPr>
        <w:t> of ONCA.</w:t>
      </w:r>
    </w:p>
    <w:p w:rsidR="00334032" w:rsidRPr="003C705F" w:rsidRDefault="00334032" w:rsidP="00A54A82">
      <w:pPr>
        <w:pStyle w:val="NoSpacing"/>
        <w:rPr>
          <w:lang w:val="uz-Cyrl-UZ" w:eastAsia="uz-Cyrl-UZ"/>
        </w:rPr>
      </w:pPr>
    </w:p>
    <w:p w:rsidR="00322F7F" w:rsidRPr="003C705F" w:rsidRDefault="00322F7F" w:rsidP="00A54A82">
      <w:pPr>
        <w:pStyle w:val="NoSpacing"/>
        <w:rPr>
          <w:lang w:val="uz-Cyrl-UZ" w:eastAsia="uz-Cyrl-UZ"/>
        </w:rPr>
      </w:pPr>
      <w:r w:rsidRPr="003C705F">
        <w:rPr>
          <w:lang w:val="uz-Cyrl-UZ" w:eastAsia="uz-Cyrl-UZ"/>
        </w:rPr>
        <w:t>When a not-for-profit corporation dissolves, it is considered to be a public benefit corporation if it met the definition of “public benefit corporation” in the financial year in which it files its articles of dissolution or in one of the three preceding financial years. For more information, refer to </w:t>
      </w:r>
      <w:hyperlink r:id="rId33" w:anchor="BK178" w:history="1">
        <w:r w:rsidRPr="003C705F">
          <w:rPr>
            <w:color w:val="8138B3"/>
            <w:u w:val="single"/>
            <w:lang w:val="uz-Cyrl-UZ" w:eastAsia="uz-Cyrl-UZ"/>
          </w:rPr>
          <w:t>section 167</w:t>
        </w:r>
      </w:hyperlink>
      <w:r w:rsidRPr="003C705F">
        <w:rPr>
          <w:lang w:val="uz-Cyrl-UZ" w:eastAsia="uz-Cyrl-UZ"/>
        </w:rPr>
        <w:t> of ONCA. </w:t>
      </w:r>
    </w:p>
    <w:p w:rsidR="00322F7F" w:rsidRPr="003C705F" w:rsidRDefault="00322F7F" w:rsidP="00A54A82">
      <w:pPr>
        <w:pStyle w:val="NoSpacing"/>
        <w:rPr>
          <w:b/>
          <w:bCs/>
          <w:color w:val="666666"/>
          <w:lang w:val="uz-Cyrl-UZ" w:eastAsia="uz-Cyrl-UZ"/>
        </w:rPr>
      </w:pPr>
    </w:p>
    <w:p w:rsidR="00322F7F" w:rsidRPr="003C705F" w:rsidRDefault="00322F7F" w:rsidP="00A54A82">
      <w:pPr>
        <w:pStyle w:val="NoSpacing"/>
        <w:rPr>
          <w:lang w:val="uz-Cyrl-UZ" w:eastAsia="uz-Cyrl-UZ"/>
        </w:rPr>
      </w:pPr>
      <w:r w:rsidRPr="00B956ED">
        <w:rPr>
          <w:rStyle w:val="bold"/>
        </w:rPr>
        <w:t>Remuneration</w:t>
      </w:r>
      <w:r w:rsidRPr="003C705F">
        <w:rPr>
          <w:lang w:val="uz-Cyrl-UZ" w:eastAsia="uz-Cyrl-UZ"/>
        </w:rPr>
        <w:t xml:space="preserve"> is payment – such as a salary that a director, officer or employee of a corporation receives – for fulfilling their work, duties or responsibilities. </w:t>
      </w:r>
    </w:p>
    <w:p w:rsidR="00322F7F" w:rsidRPr="003C705F" w:rsidRDefault="00322F7F" w:rsidP="00A54A82">
      <w:pPr>
        <w:pStyle w:val="NoSpacing"/>
        <w:rPr>
          <w:b/>
          <w:bCs/>
          <w:color w:val="666666"/>
          <w:lang w:val="uz-Cyrl-UZ" w:eastAsia="uz-Cyrl-UZ"/>
        </w:rPr>
      </w:pPr>
    </w:p>
    <w:p w:rsidR="00322F7F" w:rsidRPr="003C705F" w:rsidRDefault="00322F7F" w:rsidP="00A54A82">
      <w:pPr>
        <w:pStyle w:val="NoSpacing"/>
        <w:rPr>
          <w:lang w:val="uz-Cyrl-UZ" w:eastAsia="uz-Cyrl-UZ"/>
        </w:rPr>
      </w:pPr>
      <w:r w:rsidRPr="003C705F">
        <w:rPr>
          <w:lang w:val="uz-Cyrl-UZ" w:eastAsia="uz-Cyrl-UZ"/>
        </w:rPr>
        <w:t xml:space="preserve">A </w:t>
      </w:r>
      <w:r w:rsidRPr="00B956ED">
        <w:rPr>
          <w:rStyle w:val="bold"/>
        </w:rPr>
        <w:t>review engagement</w:t>
      </w:r>
      <w:r w:rsidRPr="003C705F">
        <w:rPr>
          <w:lang w:val="uz-Cyrl-UZ" w:eastAsia="uz-Cyrl-UZ"/>
        </w:rPr>
        <w:t xml:space="preserve"> can be done in place of an audit in certain circumstances and is a review of a corporation’s finances performed by a person permitted to do so under the </w:t>
      </w:r>
      <w:r w:rsidRPr="003C705F">
        <w:rPr>
          <w:i/>
          <w:iCs/>
          <w:lang w:val="uz-Cyrl-UZ" w:eastAsia="uz-Cyrl-UZ"/>
        </w:rPr>
        <w:t>Public Accounting Act</w:t>
      </w:r>
      <w:r w:rsidRPr="003C705F">
        <w:rPr>
          <w:lang w:val="uz-Cyrl-UZ" w:eastAsia="uz-Cyrl-UZ"/>
        </w:rPr>
        <w:t> who must also be independent.</w:t>
      </w:r>
      <w:r w:rsidRPr="003C705F">
        <w:rPr>
          <w:lang w:val="en-IN" w:eastAsia="uz-Cyrl-UZ"/>
        </w:rPr>
        <w:t xml:space="preserve"> </w:t>
      </w:r>
      <w:r w:rsidRPr="003C705F">
        <w:rPr>
          <w:lang w:val="uz-Cyrl-UZ" w:eastAsia="uz-Cyrl-UZ"/>
        </w:rPr>
        <w:t>It involves enquiry, discussion and analysis to make reasonably sure that a corporation’s financial statements are in order. It is less extensive than an audit and, as a result, generally less expensive.</w:t>
      </w:r>
    </w:p>
    <w:p w:rsidR="00322F7F" w:rsidRPr="003C705F" w:rsidRDefault="00322F7F" w:rsidP="00A54A82">
      <w:pPr>
        <w:pStyle w:val="NoSpacing"/>
        <w:rPr>
          <w:b/>
          <w:bCs/>
          <w:color w:val="666666"/>
          <w:lang w:val="uz-Cyrl-UZ" w:eastAsia="uz-Cyrl-UZ"/>
        </w:rPr>
      </w:pPr>
    </w:p>
    <w:p w:rsidR="00322F7F" w:rsidRPr="003C705F" w:rsidRDefault="00322F7F" w:rsidP="00A54A82">
      <w:pPr>
        <w:pStyle w:val="NoSpacing"/>
        <w:rPr>
          <w:lang w:val="uz-Cyrl-UZ" w:eastAsia="uz-Cyrl-UZ"/>
        </w:rPr>
      </w:pPr>
      <w:r w:rsidRPr="003C705F">
        <w:rPr>
          <w:lang w:val="uz-Cyrl-UZ" w:eastAsia="uz-Cyrl-UZ"/>
        </w:rPr>
        <w:t xml:space="preserve">A </w:t>
      </w:r>
      <w:r w:rsidRPr="00B956ED">
        <w:rPr>
          <w:rStyle w:val="bold"/>
        </w:rPr>
        <w:t>special resolution</w:t>
      </w:r>
      <w:r w:rsidRPr="003C705F">
        <w:rPr>
          <w:lang w:val="uz-Cyrl-UZ" w:eastAsia="uz-Cyrl-UZ"/>
        </w:rPr>
        <w:t xml:space="preserve"> is a decision about the corporation that generally involves an important change, such as a change to the corporation’s articles or authorization for a corporation to continue into another jurisdiction.</w:t>
      </w:r>
      <w:r w:rsidRPr="003C705F">
        <w:rPr>
          <w:lang w:val="en-IN" w:eastAsia="uz-Cyrl-UZ"/>
        </w:rPr>
        <w:t xml:space="preserve"> </w:t>
      </w:r>
      <w:r w:rsidRPr="003C705F">
        <w:rPr>
          <w:lang w:val="uz-Cyrl-UZ" w:eastAsia="uz-Cyrl-UZ"/>
        </w:rPr>
        <w:t xml:space="preserve">A special resolution is approved by at least two-thirds of the votes cast at a members’ meeting or if all voting members agree. </w:t>
      </w:r>
    </w:p>
    <w:p w:rsidR="00322F7F" w:rsidRPr="00334032" w:rsidRDefault="00322F7F" w:rsidP="00A54A82">
      <w:pPr>
        <w:pStyle w:val="NoSpacing"/>
        <w:rPr>
          <w:noProof/>
        </w:rPr>
      </w:pPr>
    </w:p>
    <w:p w:rsidR="00D32AF5" w:rsidRPr="003C705F" w:rsidRDefault="00D32AF5" w:rsidP="00A54A82">
      <w:pPr>
        <w:pStyle w:val="NoSpacing"/>
      </w:pPr>
    </w:p>
    <w:p w:rsidR="00410779" w:rsidRPr="00A31CB0" w:rsidRDefault="00283EFA" w:rsidP="00A54A82">
      <w:pPr>
        <w:pStyle w:val="Heading2"/>
      </w:pPr>
      <w:r w:rsidRPr="00A31CB0">
        <w:br w:type="page"/>
      </w:r>
      <w:bookmarkStart w:id="25" w:name="_Toc507615279"/>
      <w:r w:rsidR="00326A78" w:rsidRPr="00A31CB0">
        <w:t xml:space="preserve">Workshop Handout: Governance Wishlist </w:t>
      </w:r>
      <w:r w:rsidR="00D350D7" w:rsidRPr="00A31CB0">
        <w:rPr>
          <w:vertAlign w:val="superscript"/>
        </w:rPr>
        <w:footnoteReference w:id="16"/>
      </w:r>
      <w:bookmarkEnd w:id="25"/>
    </w:p>
    <w:p w:rsidR="008574A0" w:rsidRPr="003C705F" w:rsidRDefault="008574A0" w:rsidP="00A54A82">
      <w:pPr>
        <w:pStyle w:val="Title"/>
        <w:rPr>
          <w:rFonts w:ascii="Gotham Book" w:hAnsi="Gotham Book" w:cs="Arial"/>
          <w:sz w:val="24"/>
          <w:szCs w:val="24"/>
        </w:rPr>
      </w:pPr>
      <w:r w:rsidRPr="003C705F">
        <w:rPr>
          <w:rFonts w:ascii="Gotham Book" w:hAnsi="Gotham Book" w:cs="Arial"/>
          <w:sz w:val="22"/>
          <w:szCs w:val="22"/>
        </w:rPr>
        <w:t xml:space="preserve"> </w:t>
      </w:r>
    </w:p>
    <w:p w:rsidR="008574A0" w:rsidRPr="003C705F" w:rsidRDefault="008574A0" w:rsidP="00A54A82">
      <w:pPr>
        <w:spacing w:after="0" w:line="276" w:lineRule="auto"/>
        <w:rPr>
          <w:rFonts w:ascii="Gotham Book" w:hAnsi="Gotham Book" w:cs="Arial"/>
          <w:b/>
        </w:rPr>
      </w:pPr>
      <w:r w:rsidRPr="003C705F">
        <w:rPr>
          <w:rFonts w:ascii="Gotham Book" w:hAnsi="Gotham Book" w:cs="Arial"/>
          <w:b/>
        </w:rPr>
        <w:t>A.</w:t>
      </w:r>
      <w:r w:rsidRPr="003C705F">
        <w:rPr>
          <w:rFonts w:ascii="Gotham Book" w:hAnsi="Gotham Book" w:cs="Arial"/>
          <w:b/>
        </w:rPr>
        <w:tab/>
        <w:t>ARTICLES</w:t>
      </w:r>
    </w:p>
    <w:p w:rsidR="008574A0" w:rsidRPr="003C705F" w:rsidRDefault="008574A0" w:rsidP="00A54A82">
      <w:pPr>
        <w:pStyle w:val="ListParagraph"/>
        <w:numPr>
          <w:ilvl w:val="0"/>
          <w:numId w:val="1"/>
        </w:numPr>
        <w:spacing w:after="0"/>
        <w:rPr>
          <w:rFonts w:ascii="Gotham Book" w:hAnsi="Gotham Book" w:cs="Arial"/>
        </w:rPr>
      </w:pPr>
      <w:r w:rsidRPr="003C705F">
        <w:rPr>
          <w:rFonts w:ascii="Gotham Book" w:hAnsi="Gotham Book" w:cs="Arial"/>
        </w:rPr>
        <w:t>Objects, letters patent</w:t>
      </w:r>
    </w:p>
    <w:p w:rsidR="008574A0" w:rsidRPr="003C705F" w:rsidRDefault="008574A0" w:rsidP="00A54A82">
      <w:pPr>
        <w:pStyle w:val="ListParagraph"/>
        <w:numPr>
          <w:ilvl w:val="0"/>
          <w:numId w:val="1"/>
        </w:numPr>
        <w:spacing w:after="0"/>
        <w:rPr>
          <w:rFonts w:ascii="Gotham Book" w:hAnsi="Gotham Book" w:cs="Arial"/>
        </w:rPr>
      </w:pPr>
      <w:r w:rsidRPr="003C705F">
        <w:rPr>
          <w:rFonts w:ascii="Gotham Book" w:hAnsi="Gotham Book" w:cs="Arial"/>
        </w:rPr>
        <w:t>Certificate of continuation</w:t>
      </w:r>
    </w:p>
    <w:p w:rsidR="008574A0" w:rsidRPr="003C705F" w:rsidRDefault="008574A0" w:rsidP="00A54A82">
      <w:pPr>
        <w:pStyle w:val="ListParagraph"/>
        <w:numPr>
          <w:ilvl w:val="0"/>
          <w:numId w:val="1"/>
        </w:numPr>
        <w:spacing w:after="0"/>
        <w:rPr>
          <w:rFonts w:ascii="Gotham Book" w:hAnsi="Gotham Book" w:cs="Arial"/>
        </w:rPr>
      </w:pPr>
      <w:r w:rsidRPr="003C705F">
        <w:rPr>
          <w:rFonts w:ascii="Gotham Book" w:hAnsi="Gotham Book" w:cs="Arial"/>
        </w:rPr>
        <w:t>Mission, Vision, Mandate, Values</w:t>
      </w:r>
    </w:p>
    <w:p w:rsidR="008574A0" w:rsidRPr="003C705F" w:rsidRDefault="008574A0" w:rsidP="00A54A82">
      <w:pPr>
        <w:spacing w:after="0" w:line="276" w:lineRule="auto"/>
        <w:rPr>
          <w:rFonts w:ascii="Gotham Book" w:hAnsi="Gotham Book" w:cs="Arial"/>
          <w:b/>
        </w:rPr>
      </w:pPr>
    </w:p>
    <w:p w:rsidR="008574A0" w:rsidRPr="003C705F" w:rsidRDefault="008574A0" w:rsidP="00A54A82">
      <w:pPr>
        <w:spacing w:after="0" w:line="276" w:lineRule="auto"/>
        <w:rPr>
          <w:rFonts w:ascii="Gotham Book" w:hAnsi="Gotham Book" w:cs="Arial"/>
        </w:rPr>
      </w:pPr>
      <w:r w:rsidRPr="003C705F">
        <w:rPr>
          <w:rFonts w:ascii="Gotham Book" w:hAnsi="Gotham Book" w:cs="Arial"/>
          <w:b/>
        </w:rPr>
        <w:t>B.</w:t>
      </w:r>
      <w:r w:rsidRPr="003C705F">
        <w:rPr>
          <w:rFonts w:ascii="Gotham Book" w:hAnsi="Gotham Book" w:cs="Arial"/>
          <w:b/>
        </w:rPr>
        <w:tab/>
        <w:t>BY-LAW</w:t>
      </w:r>
      <w:r w:rsidRPr="003C705F">
        <w:rPr>
          <w:rFonts w:ascii="Gotham Book" w:hAnsi="Gotham Book" w:cs="Arial"/>
        </w:rPr>
        <w:t xml:space="preserve">   ONTARIO’S NOT-FOR-PROFIT CORPORATIONS ACT (2010) </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1</w:t>
      </w:r>
      <w:r w:rsidR="008574A0" w:rsidRPr="003C705F">
        <w:rPr>
          <w:rFonts w:ascii="Gotham Book" w:hAnsi="Gotham Book" w:cs="Arial"/>
          <w:b/>
        </w:rPr>
        <w:tab/>
        <w:t>GENERAL</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Definitions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Interpretation</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3.    Severability &amp; Precedence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4.    Seal</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5.    Execution of Contracts</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2</w:t>
      </w:r>
      <w:r w:rsidR="008574A0" w:rsidRPr="003C705F">
        <w:rPr>
          <w:rFonts w:ascii="Gotham Book" w:hAnsi="Gotham Book" w:cs="Arial"/>
          <w:b/>
        </w:rPr>
        <w:tab/>
        <w:t>DIRECTORS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Election and Term(s)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Vacancies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3.    Filling Vacancies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4.    Committees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5.    Remuneration (NFP vs. Charity)</w:t>
      </w:r>
    </w:p>
    <w:p w:rsidR="008574A0" w:rsidRPr="003C705F" w:rsidRDefault="00410779" w:rsidP="00A54A82">
      <w:pPr>
        <w:pStyle w:val="ListParagraph"/>
        <w:spacing w:after="0"/>
        <w:ind w:left="0"/>
        <w:rPr>
          <w:rFonts w:ascii="Gotham Book" w:hAnsi="Gotham Book" w:cs="Arial"/>
          <w:b/>
        </w:rPr>
      </w:pPr>
      <w:r w:rsidRPr="003C705F">
        <w:rPr>
          <w:rFonts w:ascii="Gotham Book" w:hAnsi="Gotham Book" w:cs="Arial"/>
          <w:b/>
        </w:rPr>
        <w:tab/>
      </w:r>
      <w:r w:rsidR="008574A0" w:rsidRPr="003C705F">
        <w:rPr>
          <w:rFonts w:ascii="Gotham Book" w:hAnsi="Gotham Book" w:cs="Arial"/>
          <w:b/>
        </w:rPr>
        <w:t>SECTION 3</w:t>
      </w:r>
      <w:r w:rsidR="008574A0" w:rsidRPr="003C705F">
        <w:rPr>
          <w:rFonts w:ascii="Gotham Book" w:hAnsi="Gotham Book" w:cs="Arial"/>
          <w:b/>
        </w:rPr>
        <w:tab/>
        <w:t>BOARD MEETINGS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Calling of meetings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Regular Meetings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3.    Notice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4.    Chair</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5.    Voting (Quorum, Deciding Vote)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 xml:space="preserve">6.    Participation by Telephone or Other Communications facility </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4</w:t>
      </w:r>
      <w:r w:rsidR="008574A0" w:rsidRPr="003C705F">
        <w:rPr>
          <w:rFonts w:ascii="Gotham Book" w:hAnsi="Gotham Book" w:cs="Arial"/>
          <w:b/>
        </w:rPr>
        <w:tab/>
        <w:t>FINANCIAL</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Banking</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Financial Year</w:t>
      </w:r>
      <w:r w:rsidR="00D32AF5" w:rsidRPr="003C705F">
        <w:rPr>
          <w:rFonts w:ascii="Gotham Book" w:hAnsi="Gotham Book" w:cs="Arial"/>
        </w:rPr>
        <w:t xml:space="preserve"> </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5</w:t>
      </w:r>
      <w:r w:rsidR="008574A0" w:rsidRPr="003C705F">
        <w:rPr>
          <w:rFonts w:ascii="Gotham Book" w:hAnsi="Gotham Book" w:cs="Arial"/>
          <w:b/>
        </w:rPr>
        <w:tab/>
        <w:t>OFFICERS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Officers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Office Held at Board’s Discretion</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3.    Duties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4.    Duties of the Chair</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5.    Duties of the President</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6.    Duties of the Treasurer</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7.    Duties of the Secretary</w:t>
      </w:r>
    </w:p>
    <w:p w:rsidR="00BA7AED" w:rsidRDefault="00BA7AED" w:rsidP="00A54A82">
      <w:pPr>
        <w:spacing w:after="0" w:line="276" w:lineRule="auto"/>
        <w:rPr>
          <w:rFonts w:ascii="Gotham Book" w:hAnsi="Gotham Book" w:cs="Arial"/>
        </w:rPr>
      </w:pPr>
    </w:p>
    <w:p w:rsidR="008574A0" w:rsidRPr="003C705F" w:rsidRDefault="008574A0" w:rsidP="00A54A82">
      <w:pPr>
        <w:spacing w:after="0" w:line="276" w:lineRule="auto"/>
        <w:rPr>
          <w:rFonts w:ascii="Gotham Book" w:hAnsi="Gotham Book" w:cs="Arial"/>
        </w:rPr>
      </w:pP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6</w:t>
      </w:r>
      <w:r w:rsidR="008574A0" w:rsidRPr="003C705F">
        <w:rPr>
          <w:rFonts w:ascii="Gotham Book" w:hAnsi="Gotham Book" w:cs="Arial"/>
          <w:b/>
        </w:rPr>
        <w:tab/>
      </w:r>
      <w:r w:rsidR="00F74C1D">
        <w:rPr>
          <w:rFonts w:ascii="Gotham Book" w:hAnsi="Gotham Book" w:cs="Arial"/>
          <w:b/>
        </w:rPr>
        <w:t xml:space="preserve">   </w:t>
      </w:r>
      <w:r w:rsidR="00F74C1D">
        <w:rPr>
          <w:rFonts w:ascii="Gotham Book" w:hAnsi="Gotham Book" w:cs="Arial"/>
          <w:b/>
        </w:rPr>
        <w:tab/>
      </w:r>
      <w:r w:rsidR="008574A0" w:rsidRPr="003C705F">
        <w:rPr>
          <w:rFonts w:ascii="Gotham Book" w:hAnsi="Gotham Book" w:cs="Arial"/>
          <w:b/>
        </w:rPr>
        <w:t>PROTECTION OF DIRECTORS AND OTHERS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 xml:space="preserve">1.    Protection of Directors and Officers (Indemnification; D&amp;O liability </w:t>
      </w:r>
      <w:r w:rsidR="00F74C1D">
        <w:rPr>
          <w:rFonts w:ascii="Gotham Book" w:hAnsi="Gotham Book" w:cs="Arial"/>
        </w:rPr>
        <w:tab/>
      </w:r>
      <w:r w:rsidR="00F74C1D">
        <w:rPr>
          <w:rFonts w:ascii="Gotham Book" w:hAnsi="Gotham Book" w:cs="Arial"/>
        </w:rPr>
        <w:tab/>
      </w:r>
      <w:r w:rsidR="00F74C1D">
        <w:rPr>
          <w:rFonts w:ascii="Gotham Book" w:hAnsi="Gotham Book" w:cs="Arial"/>
        </w:rPr>
        <w:tab/>
      </w:r>
      <w:r w:rsidRPr="003C705F">
        <w:rPr>
          <w:rFonts w:ascii="Gotham Book" w:hAnsi="Gotham Book" w:cs="Arial"/>
        </w:rPr>
        <w:t>insurance)</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7</w:t>
      </w:r>
      <w:r w:rsidR="008574A0" w:rsidRPr="003C705F">
        <w:rPr>
          <w:rFonts w:ascii="Gotham Book" w:hAnsi="Gotham Book" w:cs="Arial"/>
          <w:b/>
        </w:rPr>
        <w:tab/>
      </w:r>
      <w:r w:rsidR="00F74C1D">
        <w:rPr>
          <w:rFonts w:ascii="Gotham Book" w:hAnsi="Gotham Book" w:cs="Arial"/>
          <w:b/>
        </w:rPr>
        <w:t xml:space="preserve">   </w:t>
      </w:r>
      <w:r w:rsidR="00F74C1D">
        <w:rPr>
          <w:rFonts w:ascii="Gotham Book" w:hAnsi="Gotham Book" w:cs="Arial"/>
          <w:b/>
        </w:rPr>
        <w:tab/>
      </w:r>
      <w:r w:rsidR="008574A0" w:rsidRPr="003C705F">
        <w:rPr>
          <w:rFonts w:ascii="Gotham Book" w:hAnsi="Gotham Book" w:cs="Arial"/>
          <w:b/>
        </w:rPr>
        <w:t>CONFLICT OF INTEREST</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Conflict of Interest</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Charitable Corporations</w:t>
      </w:r>
    </w:p>
    <w:p w:rsidR="008574A0" w:rsidRPr="003C705F" w:rsidRDefault="00410779" w:rsidP="00A54A82">
      <w:pPr>
        <w:spacing w:after="0" w:line="276" w:lineRule="auto"/>
        <w:rPr>
          <w:rFonts w:ascii="Gotham Book" w:hAnsi="Gotham Book" w:cs="Arial"/>
        </w:rPr>
      </w:pPr>
      <w:r w:rsidRPr="003C705F">
        <w:rPr>
          <w:rFonts w:ascii="Gotham Book" w:hAnsi="Gotham Book" w:cs="Arial"/>
          <w:b/>
        </w:rPr>
        <w:tab/>
      </w:r>
      <w:r w:rsidR="008574A0" w:rsidRPr="003C705F">
        <w:rPr>
          <w:rFonts w:ascii="Gotham Book" w:hAnsi="Gotham Book" w:cs="Arial"/>
          <w:b/>
        </w:rPr>
        <w:t>SECTION 8</w:t>
      </w:r>
      <w:r w:rsidR="008574A0" w:rsidRPr="003C705F">
        <w:rPr>
          <w:rFonts w:ascii="Gotham Book" w:hAnsi="Gotham Book" w:cs="Arial"/>
          <w:b/>
        </w:rPr>
        <w:tab/>
      </w:r>
      <w:r w:rsidR="00F74C1D">
        <w:rPr>
          <w:rFonts w:ascii="Gotham Book" w:hAnsi="Gotham Book" w:cs="Arial"/>
          <w:b/>
        </w:rPr>
        <w:t xml:space="preserve">   </w:t>
      </w:r>
      <w:r w:rsidR="00F74C1D">
        <w:rPr>
          <w:rFonts w:ascii="Gotham Book" w:hAnsi="Gotham Book" w:cs="Arial"/>
          <w:b/>
        </w:rPr>
        <w:tab/>
      </w:r>
      <w:r w:rsidR="008574A0" w:rsidRPr="003C705F">
        <w:rPr>
          <w:rFonts w:ascii="Gotham Book" w:hAnsi="Gotham Book" w:cs="Arial"/>
          <w:b/>
        </w:rPr>
        <w:t>MEMBERS</w:t>
      </w:r>
      <w:r w:rsidR="008574A0" w:rsidRPr="003C705F">
        <w:rPr>
          <w:rStyle w:val="FootnoteReference"/>
          <w:rFonts w:ascii="Gotham Book" w:hAnsi="Gotham Book" w:cs="Arial"/>
        </w:rPr>
        <w:footnoteReference w:id="17"/>
      </w:r>
      <w:r w:rsidR="008574A0" w:rsidRPr="003C705F">
        <w:rPr>
          <w:rFonts w:ascii="Gotham Book" w:hAnsi="Gotham Book" w:cs="Arial"/>
          <w:b/>
        </w:rPr>
        <w:t xml:space="preserve"> </w:t>
      </w:r>
      <w:r w:rsidR="008574A0" w:rsidRPr="003C705F">
        <w:rPr>
          <w:rFonts w:ascii="Gotham Book" w:hAnsi="Gotham Book" w:cs="Arial"/>
        </w:rPr>
        <w:t>(Not same as supporters)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Members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Membership</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3.    Disciplinary Act or Termination of Membership for Cause</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9</w:t>
      </w:r>
      <w:r w:rsidR="008574A0" w:rsidRPr="003C705F">
        <w:rPr>
          <w:rFonts w:ascii="Gotham Book" w:hAnsi="Gotham Book" w:cs="Arial"/>
          <w:b/>
        </w:rPr>
        <w:tab/>
      </w:r>
      <w:r w:rsidR="00F74C1D">
        <w:rPr>
          <w:rFonts w:ascii="Gotham Book" w:hAnsi="Gotham Book" w:cs="Arial"/>
          <w:b/>
        </w:rPr>
        <w:t xml:space="preserve">   </w:t>
      </w:r>
      <w:r w:rsidR="00F74C1D">
        <w:rPr>
          <w:rFonts w:ascii="Gotham Book" w:hAnsi="Gotham Book" w:cs="Arial"/>
          <w:b/>
        </w:rPr>
        <w:tab/>
      </w:r>
      <w:r w:rsidR="008574A0" w:rsidRPr="003C705F">
        <w:rPr>
          <w:rFonts w:ascii="Gotham Book" w:hAnsi="Gotham Book" w:cs="Arial"/>
          <w:b/>
        </w:rPr>
        <w:t>MEMBERS’ MEETINGS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Annual Meeting</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Special Meeting</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3.    Notice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4.    Quorum</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5.    Chair of Meeting</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6.    Voting of Members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7.    Adjournments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8.    Persons Entitled to be Present</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10</w:t>
      </w:r>
      <w:r w:rsidR="008574A0" w:rsidRPr="003C705F">
        <w:rPr>
          <w:rFonts w:ascii="Gotham Book" w:hAnsi="Gotham Book" w:cs="Arial"/>
          <w:b/>
        </w:rPr>
        <w:tab/>
        <w:t xml:space="preserve"> NOTICES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Services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2.    Computation of Time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3.    Error or Omission in Giving Notice</w:t>
      </w:r>
    </w:p>
    <w:p w:rsidR="008574A0" w:rsidRPr="003C705F" w:rsidRDefault="00410779" w:rsidP="00A54A82">
      <w:pPr>
        <w:spacing w:after="0" w:line="276" w:lineRule="auto"/>
        <w:rPr>
          <w:rFonts w:ascii="Gotham Book" w:hAnsi="Gotham Book" w:cs="Arial"/>
          <w:b/>
        </w:rPr>
      </w:pPr>
      <w:r w:rsidRPr="003C705F">
        <w:rPr>
          <w:rFonts w:ascii="Gotham Book" w:hAnsi="Gotham Book" w:cs="Arial"/>
          <w:b/>
        </w:rPr>
        <w:tab/>
      </w:r>
      <w:r w:rsidR="008574A0" w:rsidRPr="003C705F">
        <w:rPr>
          <w:rFonts w:ascii="Gotham Book" w:hAnsi="Gotham Book" w:cs="Arial"/>
          <w:b/>
        </w:rPr>
        <w:t>SECTION 11</w:t>
      </w:r>
      <w:r w:rsidR="008574A0" w:rsidRPr="003C705F">
        <w:rPr>
          <w:rFonts w:ascii="Gotham Book" w:hAnsi="Gotham Book" w:cs="Arial"/>
          <w:b/>
        </w:rPr>
        <w:tab/>
        <w:t xml:space="preserve"> ADOPTION AND AMENDMENTS OF BY-LAWS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b/>
        <w:t>1.    Amendments to By-law</w:t>
      </w:r>
      <w:r w:rsidR="001966A6" w:rsidRPr="003C705F">
        <w:rPr>
          <w:rFonts w:ascii="Gotham Book" w:hAnsi="Gotham Book" w:cs="Arial"/>
        </w:rPr>
        <w:t xml:space="preserve"> </w:t>
      </w:r>
    </w:p>
    <w:p w:rsidR="001966A6" w:rsidRPr="003C705F" w:rsidRDefault="001966A6" w:rsidP="00A54A82">
      <w:pPr>
        <w:spacing w:after="0" w:line="276" w:lineRule="auto"/>
        <w:rPr>
          <w:rFonts w:ascii="Gotham Book" w:hAnsi="Gotham Book" w:cs="Arial"/>
        </w:rPr>
      </w:pPr>
    </w:p>
    <w:p w:rsidR="008574A0" w:rsidRPr="003C705F" w:rsidRDefault="008574A0" w:rsidP="00A54A82">
      <w:pPr>
        <w:spacing w:after="0"/>
        <w:rPr>
          <w:rFonts w:ascii="Gotham Book" w:hAnsi="Gotham Book" w:cs="Arial"/>
          <w:b/>
        </w:rPr>
      </w:pPr>
      <w:r w:rsidRPr="003C705F">
        <w:rPr>
          <w:rFonts w:ascii="Gotham Book" w:hAnsi="Gotham Book" w:cs="Arial"/>
          <w:b/>
        </w:rPr>
        <w:t>C (a)</w:t>
      </w:r>
      <w:r w:rsidRPr="003C705F">
        <w:rPr>
          <w:rFonts w:ascii="Gotham Book" w:hAnsi="Gotham Book" w:cs="Arial"/>
          <w:b/>
        </w:rPr>
        <w:tab/>
        <w:t>POLICY DOCUMENTS (Risk Management)</w:t>
      </w:r>
    </w:p>
    <w:p w:rsidR="008574A0" w:rsidRPr="003C705F" w:rsidRDefault="00D350D7" w:rsidP="00A54A82">
      <w:pPr>
        <w:spacing w:after="0" w:line="276" w:lineRule="auto"/>
        <w:rPr>
          <w:rFonts w:ascii="Gotham Book" w:hAnsi="Gotham Book" w:cs="Arial"/>
        </w:rPr>
      </w:pPr>
      <w:r w:rsidRPr="003C705F">
        <w:rPr>
          <w:rFonts w:ascii="Gotham Book" w:hAnsi="Gotham Book" w:cs="Arial"/>
        </w:rPr>
        <w:tab/>
      </w:r>
      <w:r w:rsidR="008574A0" w:rsidRPr="003C705F">
        <w:rPr>
          <w:rFonts w:ascii="Gotham Book" w:hAnsi="Gotham Book" w:cs="Arial"/>
        </w:rPr>
        <w:t>Board Handbook</w:t>
      </w:r>
    </w:p>
    <w:p w:rsidR="008574A0" w:rsidRPr="003C705F" w:rsidRDefault="00D350D7" w:rsidP="00A54A82">
      <w:pPr>
        <w:spacing w:after="0" w:line="276" w:lineRule="auto"/>
        <w:rPr>
          <w:rFonts w:ascii="Gotham Book" w:hAnsi="Gotham Book" w:cs="Arial"/>
        </w:rPr>
      </w:pPr>
      <w:r w:rsidRPr="003C705F">
        <w:rPr>
          <w:rFonts w:ascii="Gotham Book" w:hAnsi="Gotham Book" w:cs="Arial"/>
        </w:rPr>
        <w:tab/>
      </w:r>
      <w:r w:rsidR="008574A0" w:rsidRPr="003C705F">
        <w:rPr>
          <w:rFonts w:ascii="Gotham Book" w:hAnsi="Gotham Book" w:cs="Arial"/>
        </w:rPr>
        <w:t>HR Handbook</w:t>
      </w:r>
    </w:p>
    <w:p w:rsidR="008574A0" w:rsidRPr="003C705F" w:rsidRDefault="00D350D7" w:rsidP="00A54A82">
      <w:pPr>
        <w:spacing w:after="0" w:line="276" w:lineRule="auto"/>
        <w:rPr>
          <w:rFonts w:ascii="Gotham Book" w:hAnsi="Gotham Book" w:cs="Arial"/>
        </w:rPr>
      </w:pPr>
      <w:r w:rsidRPr="003C705F">
        <w:rPr>
          <w:rFonts w:ascii="Gotham Book" w:hAnsi="Gotham Book" w:cs="Arial"/>
        </w:rPr>
        <w:tab/>
      </w:r>
      <w:r w:rsidR="008574A0" w:rsidRPr="003C705F">
        <w:rPr>
          <w:rFonts w:ascii="Gotham Book" w:hAnsi="Gotham Book" w:cs="Arial"/>
        </w:rPr>
        <w:t>Operations Handbook</w:t>
      </w:r>
    </w:p>
    <w:p w:rsidR="008574A0" w:rsidRPr="003C705F" w:rsidRDefault="008574A0" w:rsidP="00A54A82">
      <w:pPr>
        <w:spacing w:after="0" w:line="360" w:lineRule="auto"/>
        <w:rPr>
          <w:rFonts w:ascii="Gotham Book" w:hAnsi="Gotham Book" w:cs="Arial"/>
          <w:b/>
        </w:rPr>
      </w:pPr>
    </w:p>
    <w:p w:rsidR="008574A0" w:rsidRPr="003C705F" w:rsidRDefault="008574A0" w:rsidP="00A54A82">
      <w:pPr>
        <w:spacing w:after="0" w:line="360" w:lineRule="auto"/>
        <w:rPr>
          <w:rFonts w:ascii="Gotham Book" w:hAnsi="Gotham Book" w:cs="Arial"/>
        </w:rPr>
      </w:pPr>
      <w:r w:rsidRPr="003C705F">
        <w:rPr>
          <w:rFonts w:ascii="Gotham Book" w:hAnsi="Gotham Book" w:cs="Arial"/>
          <w:b/>
        </w:rPr>
        <w:t>C (b)</w:t>
      </w:r>
      <w:r w:rsidRPr="003C705F">
        <w:rPr>
          <w:rFonts w:ascii="Gotham Book" w:hAnsi="Gotham Book" w:cs="Arial"/>
          <w:b/>
        </w:rPr>
        <w:tab/>
        <w:t>POLICIES (Alphabetical)</w:t>
      </w:r>
      <w:r w:rsidR="00F74C1D">
        <w:rPr>
          <w:rFonts w:ascii="Gotham Book" w:hAnsi="Gotham Book" w:cs="Arial"/>
        </w:rPr>
        <w:tab/>
      </w:r>
      <w:r w:rsidR="00F74C1D">
        <w:rPr>
          <w:rFonts w:ascii="Gotham Book" w:hAnsi="Gotham Book" w:cs="Arial"/>
        </w:rPr>
        <w:tab/>
      </w:r>
      <w:r w:rsidR="00F74C1D">
        <w:rPr>
          <w:rFonts w:ascii="Gotham Book" w:hAnsi="Gotham Book" w:cs="Arial"/>
        </w:rPr>
        <w:tab/>
      </w:r>
      <w:r w:rsidRPr="003C705F">
        <w:rPr>
          <w:rFonts w:ascii="Gotham Book" w:hAnsi="Gotham Book" w:cs="Arial"/>
        </w:rPr>
        <w:t>(Source</w:t>
      </w:r>
      <w:r w:rsidR="00F43B4C" w:rsidRPr="003C705F">
        <w:rPr>
          <w:rFonts w:ascii="Gotham Book" w:hAnsi="Gotham Book" w:cs="Arial"/>
        </w:rPr>
        <w:t>/Theme)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 xml:space="preserve">Access </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AODA</w:t>
      </w:r>
    </w:p>
    <w:p w:rsidR="008574A0" w:rsidRPr="003C705F" w:rsidRDefault="00F74C1D" w:rsidP="00A54A82">
      <w:pPr>
        <w:spacing w:after="0" w:line="276" w:lineRule="auto"/>
        <w:rPr>
          <w:rFonts w:ascii="Gotham Book" w:hAnsi="Gotham Book" w:cs="Arial"/>
        </w:rPr>
      </w:pPr>
      <w:r>
        <w:rPr>
          <w:rFonts w:ascii="Gotham Book" w:hAnsi="Gotham Book" w:cs="Arial"/>
        </w:rPr>
        <w:t>Advocacy/Political Activity</w:t>
      </w:r>
      <w:r>
        <w:rPr>
          <w:rFonts w:ascii="Gotham Book" w:hAnsi="Gotham Book" w:cs="Arial"/>
        </w:rPr>
        <w:tab/>
      </w:r>
      <w:r>
        <w:rPr>
          <w:rFonts w:ascii="Gotham Book" w:hAnsi="Gotham Book" w:cs="Arial"/>
        </w:rPr>
        <w:tab/>
      </w:r>
      <w:r>
        <w:rPr>
          <w:rFonts w:ascii="Gotham Book" w:hAnsi="Gotham Book" w:cs="Arial"/>
        </w:rPr>
        <w:tab/>
      </w:r>
      <w:r>
        <w:rPr>
          <w:rFonts w:ascii="Gotham Book" w:hAnsi="Gotham Book" w:cs="Arial"/>
        </w:rPr>
        <w:tab/>
      </w:r>
      <w:r w:rsidR="008574A0" w:rsidRPr="003C705F">
        <w:rPr>
          <w:rFonts w:ascii="Gotham Book" w:hAnsi="Gotham Book" w:cs="Arial"/>
        </w:rPr>
        <w:t>CRA</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Accountability</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Anti-Racism</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Funder</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Appeals</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Governance</w:t>
      </w:r>
    </w:p>
    <w:p w:rsidR="008574A0" w:rsidRPr="003C705F" w:rsidRDefault="00F74C1D" w:rsidP="00A54A82">
      <w:pPr>
        <w:spacing w:after="0" w:line="276" w:lineRule="auto"/>
        <w:rPr>
          <w:rFonts w:ascii="Gotham Book" w:hAnsi="Gotham Book" w:cs="Arial"/>
        </w:rPr>
      </w:pPr>
      <w:r>
        <w:rPr>
          <w:rFonts w:ascii="Gotham Book" w:hAnsi="Gotham Book" w:cs="Arial"/>
        </w:rPr>
        <w:t>Assessment/Measurement</w:t>
      </w:r>
      <w:r>
        <w:rPr>
          <w:rFonts w:ascii="Gotham Book" w:hAnsi="Gotham Book" w:cs="Arial"/>
        </w:rPr>
        <w:tab/>
      </w:r>
      <w:r>
        <w:rPr>
          <w:rFonts w:ascii="Gotham Book" w:hAnsi="Gotham Book" w:cs="Arial"/>
        </w:rPr>
        <w:tab/>
      </w:r>
      <w:r>
        <w:rPr>
          <w:rFonts w:ascii="Gotham Book" w:hAnsi="Gotham Book" w:cs="Arial"/>
        </w:rPr>
        <w:tab/>
      </w:r>
      <w:r>
        <w:rPr>
          <w:rFonts w:ascii="Gotham Book" w:hAnsi="Gotham Book" w:cs="Arial"/>
        </w:rPr>
        <w:tab/>
      </w:r>
      <w:r w:rsidR="008574A0" w:rsidRPr="003C705F">
        <w:rPr>
          <w:rFonts w:ascii="Gotham Book" w:hAnsi="Gotham Book" w:cs="Arial"/>
        </w:rPr>
        <w:t>Funder</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Attendance (Board, committees)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Audit</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Charities Acc</w:t>
      </w:r>
      <w:r w:rsidR="00D32AF5" w:rsidRPr="003C705F">
        <w:rPr>
          <w:rFonts w:ascii="Gotham Book" w:hAnsi="Gotham Book" w:cs="Arial"/>
        </w:rPr>
        <w:t>ting</w:t>
      </w:r>
      <w:r w:rsidRPr="003C705F">
        <w:rPr>
          <w:rFonts w:ascii="Gotham Book" w:hAnsi="Gotham Book" w:cs="Arial"/>
        </w:rPr>
        <w:t xml:space="preserve"> Act</w:t>
      </w:r>
    </w:p>
    <w:p w:rsidR="008574A0" w:rsidRPr="003C705F" w:rsidRDefault="008574A0" w:rsidP="00A54A82">
      <w:pPr>
        <w:spacing w:after="0" w:line="276" w:lineRule="auto"/>
        <w:rPr>
          <w:rFonts w:ascii="Gotham Book" w:hAnsi="Gotham Book" w:cs="Arial"/>
        </w:rPr>
      </w:pPr>
      <w:r w:rsidRPr="003C705F">
        <w:rPr>
          <w:rFonts w:ascii="Gotham Book" w:hAnsi="Gotham Book" w:cs="Arial"/>
        </w:rPr>
        <w:t>Code of Conduct (Board, Staff, Volunteers)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Committees</w:t>
      </w:r>
    </w:p>
    <w:p w:rsidR="008574A0" w:rsidRPr="003C705F" w:rsidRDefault="00F74C1D" w:rsidP="00A54A82">
      <w:pPr>
        <w:spacing w:after="0" w:line="276" w:lineRule="auto"/>
        <w:rPr>
          <w:rFonts w:ascii="Gotham Book" w:hAnsi="Gotham Book" w:cs="Arial"/>
        </w:rPr>
      </w:pPr>
      <w:r>
        <w:rPr>
          <w:rFonts w:ascii="Gotham Book" w:hAnsi="Gotham Book" w:cs="Arial"/>
        </w:rPr>
        <w:t>Confidentiality</w:t>
      </w:r>
      <w:r>
        <w:rPr>
          <w:rFonts w:ascii="Gotham Book" w:hAnsi="Gotham Book" w:cs="Arial"/>
        </w:rPr>
        <w:tab/>
      </w:r>
      <w:r>
        <w:rPr>
          <w:rFonts w:ascii="Gotham Book" w:hAnsi="Gotham Book" w:cs="Arial"/>
        </w:rPr>
        <w:tab/>
      </w:r>
      <w:r>
        <w:rPr>
          <w:rFonts w:ascii="Gotham Book" w:hAnsi="Gotham Book" w:cs="Arial"/>
        </w:rPr>
        <w:tab/>
      </w:r>
      <w:r>
        <w:rPr>
          <w:rFonts w:ascii="Gotham Book" w:hAnsi="Gotham Book" w:cs="Arial"/>
        </w:rPr>
        <w:tab/>
      </w:r>
      <w:r>
        <w:rPr>
          <w:rFonts w:ascii="Gotham Book" w:hAnsi="Gotham Book" w:cs="Arial"/>
        </w:rPr>
        <w:tab/>
      </w:r>
      <w:r w:rsidR="00F43B4C" w:rsidRPr="003C705F">
        <w:rPr>
          <w:rFonts w:ascii="Gotham Book" w:hAnsi="Gotham Book" w:cs="Arial"/>
        </w:rPr>
        <w:tab/>
      </w:r>
      <w:r w:rsidR="008574A0" w:rsidRPr="003C705F">
        <w:rPr>
          <w:rFonts w:ascii="Gotham Book" w:hAnsi="Gotham Book" w:cs="Arial"/>
        </w:rPr>
        <w:t>Governance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Conflict of Interest</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ONCA</w:t>
      </w:r>
    </w:p>
    <w:p w:rsidR="008574A0" w:rsidRPr="003C705F" w:rsidRDefault="00F74C1D" w:rsidP="00A54A82">
      <w:pPr>
        <w:spacing w:after="0" w:line="276" w:lineRule="auto"/>
        <w:rPr>
          <w:rFonts w:ascii="Gotham Book" w:hAnsi="Gotham Book" w:cs="Arial"/>
        </w:rPr>
      </w:pPr>
      <w:r>
        <w:rPr>
          <w:rFonts w:ascii="Gotham Book" w:hAnsi="Gotham Book" w:cs="Arial"/>
        </w:rPr>
        <w:t>Deficit/Surplus Management</w:t>
      </w:r>
      <w:r>
        <w:rPr>
          <w:rFonts w:ascii="Gotham Book" w:hAnsi="Gotham Book" w:cs="Arial"/>
        </w:rPr>
        <w:tab/>
      </w:r>
      <w:r>
        <w:rPr>
          <w:rFonts w:ascii="Gotham Book" w:hAnsi="Gotham Book" w:cs="Arial"/>
        </w:rPr>
        <w:tab/>
      </w:r>
      <w:r>
        <w:rPr>
          <w:rFonts w:ascii="Gotham Book" w:hAnsi="Gotham Book" w:cs="Arial"/>
        </w:rPr>
        <w:tab/>
      </w:r>
      <w:r w:rsidR="00F43B4C" w:rsidRPr="003C705F">
        <w:rPr>
          <w:rFonts w:ascii="Gotham Book" w:hAnsi="Gotham Book" w:cs="Arial"/>
        </w:rPr>
        <w:tab/>
      </w:r>
      <w:r w:rsidR="008574A0" w:rsidRPr="003C705F">
        <w:rPr>
          <w:rFonts w:ascii="Gotham Book" w:hAnsi="Gotham Book" w:cs="Arial"/>
        </w:rPr>
        <w:t>Funder</w:t>
      </w:r>
    </w:p>
    <w:p w:rsidR="008574A0" w:rsidRPr="003C705F" w:rsidRDefault="00F74C1D" w:rsidP="00A54A82">
      <w:pPr>
        <w:spacing w:after="0" w:line="276" w:lineRule="auto"/>
        <w:rPr>
          <w:rFonts w:ascii="Gotham Book" w:hAnsi="Gotham Book" w:cs="Arial"/>
        </w:rPr>
      </w:pPr>
      <w:r>
        <w:rPr>
          <w:rFonts w:ascii="Gotham Book" w:hAnsi="Gotham Book" w:cs="Arial"/>
        </w:rPr>
        <w:t>Discrimination &amp; Harassment</w:t>
      </w:r>
      <w:r>
        <w:rPr>
          <w:rFonts w:ascii="Gotham Book" w:hAnsi="Gotham Book" w:cs="Arial"/>
        </w:rPr>
        <w:tab/>
      </w:r>
      <w:r>
        <w:rPr>
          <w:rFonts w:ascii="Gotham Book" w:hAnsi="Gotham Book" w:cs="Arial"/>
        </w:rPr>
        <w:tab/>
      </w:r>
      <w:r>
        <w:rPr>
          <w:rFonts w:ascii="Gotham Book" w:hAnsi="Gotham Book" w:cs="Arial"/>
        </w:rPr>
        <w:tab/>
      </w:r>
      <w:r w:rsidR="00F43B4C" w:rsidRPr="003C705F">
        <w:rPr>
          <w:rFonts w:ascii="Gotham Book" w:hAnsi="Gotham Book" w:cs="Arial"/>
        </w:rPr>
        <w:tab/>
      </w:r>
      <w:r w:rsidR="008574A0" w:rsidRPr="003C705F">
        <w:rPr>
          <w:rFonts w:ascii="Gotham Book" w:hAnsi="Gotham Book" w:cs="Arial"/>
        </w:rPr>
        <w:t>Ont. Human Rights Comm</w:t>
      </w:r>
    </w:p>
    <w:p w:rsidR="008574A0" w:rsidRPr="003C705F" w:rsidRDefault="008574A0" w:rsidP="00A54A82">
      <w:pPr>
        <w:spacing w:after="0" w:line="276" w:lineRule="auto"/>
        <w:rPr>
          <w:rFonts w:ascii="Gotham Book" w:hAnsi="Gotham Book" w:cs="Arial"/>
        </w:rPr>
      </w:pPr>
      <w:r w:rsidRPr="003C705F">
        <w:rPr>
          <w:rFonts w:ascii="Gotham Book" w:hAnsi="Gotham Book" w:cs="Arial"/>
        </w:rPr>
        <w:t>Dissolution</w:t>
      </w:r>
    </w:p>
    <w:p w:rsidR="008574A0" w:rsidRPr="003C705F" w:rsidRDefault="008574A0" w:rsidP="00A54A82">
      <w:pPr>
        <w:spacing w:after="0" w:line="276" w:lineRule="auto"/>
        <w:rPr>
          <w:rFonts w:ascii="Gotham Book" w:hAnsi="Gotham Book" w:cs="Arial"/>
        </w:rPr>
      </w:pPr>
      <w:r w:rsidRPr="003C705F">
        <w:rPr>
          <w:rFonts w:ascii="Gotham Book" w:hAnsi="Gotham Book" w:cs="Arial"/>
        </w:rPr>
        <w:t>Diversity</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Funder</w:t>
      </w:r>
    </w:p>
    <w:p w:rsidR="008574A0" w:rsidRPr="003C705F" w:rsidRDefault="008574A0" w:rsidP="00A54A82">
      <w:pPr>
        <w:spacing w:after="0" w:line="276" w:lineRule="auto"/>
        <w:rPr>
          <w:rFonts w:ascii="Gotham Book" w:hAnsi="Gotham Book" w:cs="Arial"/>
        </w:rPr>
      </w:pPr>
      <w:r w:rsidRPr="003C705F">
        <w:rPr>
          <w:rFonts w:ascii="Gotham Book" w:hAnsi="Gotham Book" w:cs="Arial"/>
        </w:rPr>
        <w:t>Dues/Fees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Duties (fiduciary, loyalty, care, good faith)</w:t>
      </w:r>
    </w:p>
    <w:p w:rsidR="008574A0" w:rsidRPr="003C705F" w:rsidRDefault="008574A0" w:rsidP="00A54A82">
      <w:pPr>
        <w:spacing w:after="0" w:line="276" w:lineRule="auto"/>
        <w:rPr>
          <w:rFonts w:ascii="Gotham Book" w:hAnsi="Gotham Book" w:cs="Arial"/>
        </w:rPr>
      </w:pPr>
      <w:r w:rsidRPr="003C705F">
        <w:rPr>
          <w:rFonts w:ascii="Gotham Book" w:hAnsi="Gotham Book" w:cs="Arial"/>
        </w:rPr>
        <w:t>Employment Standards</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Employment Standards Act</w:t>
      </w:r>
    </w:p>
    <w:p w:rsidR="008574A0" w:rsidRPr="003C705F" w:rsidRDefault="008574A0" w:rsidP="00A54A82">
      <w:pPr>
        <w:spacing w:after="0" w:line="276" w:lineRule="auto"/>
        <w:rPr>
          <w:rFonts w:ascii="Gotham Book" w:hAnsi="Gotham Book" w:cs="Arial"/>
        </w:rPr>
      </w:pPr>
      <w:r w:rsidRPr="003C705F">
        <w:rPr>
          <w:rFonts w:ascii="Gotham Book" w:hAnsi="Gotham Book" w:cs="Arial"/>
        </w:rPr>
        <w:t>Expenses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Equity</w:t>
      </w:r>
    </w:p>
    <w:p w:rsidR="008574A0" w:rsidRPr="003C705F" w:rsidRDefault="008574A0" w:rsidP="00A54A82">
      <w:pPr>
        <w:spacing w:after="0" w:line="276" w:lineRule="auto"/>
        <w:rPr>
          <w:rFonts w:ascii="Gotham Book" w:hAnsi="Gotham Book" w:cs="Arial"/>
        </w:rPr>
      </w:pPr>
      <w:r w:rsidRPr="003C705F">
        <w:rPr>
          <w:rFonts w:ascii="Gotham Book" w:hAnsi="Gotham Book" w:cs="Arial"/>
        </w:rPr>
        <w:t>Human Resources/Personnel Policies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Human Rights</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Ont. Human Rights Code</w:t>
      </w:r>
    </w:p>
    <w:p w:rsidR="008574A0" w:rsidRPr="003C705F" w:rsidRDefault="008574A0" w:rsidP="00A54A82">
      <w:pPr>
        <w:spacing w:after="0" w:line="276" w:lineRule="auto"/>
        <w:rPr>
          <w:rFonts w:ascii="Gotham Book" w:hAnsi="Gotham Book" w:cs="Arial"/>
        </w:rPr>
      </w:pPr>
      <w:r w:rsidRPr="003C705F">
        <w:rPr>
          <w:rFonts w:ascii="Gotham Book" w:hAnsi="Gotham Book" w:cs="Arial"/>
        </w:rPr>
        <w:t>Job Descriptions (Staff, volunteer leadership)</w:t>
      </w:r>
    </w:p>
    <w:p w:rsidR="008574A0" w:rsidRPr="003C705F" w:rsidRDefault="008574A0" w:rsidP="00A54A82">
      <w:pPr>
        <w:spacing w:after="0" w:line="276" w:lineRule="auto"/>
        <w:rPr>
          <w:rFonts w:ascii="Gotham Book" w:hAnsi="Gotham Book" w:cs="Arial"/>
        </w:rPr>
      </w:pPr>
      <w:r w:rsidRPr="003C705F">
        <w:rPr>
          <w:rFonts w:ascii="Gotham Book" w:hAnsi="Gotham Book" w:cs="Arial"/>
        </w:rPr>
        <w:t>Mediation/Conflict Resolution</w:t>
      </w:r>
    </w:p>
    <w:p w:rsidR="008574A0" w:rsidRPr="003C705F" w:rsidRDefault="008574A0" w:rsidP="00A54A82">
      <w:pPr>
        <w:spacing w:after="0" w:line="276" w:lineRule="auto"/>
        <w:rPr>
          <w:rFonts w:ascii="Gotham Book" w:hAnsi="Gotham Book" w:cs="Arial"/>
        </w:rPr>
      </w:pPr>
      <w:r w:rsidRPr="003C705F">
        <w:rPr>
          <w:rFonts w:ascii="Gotham Book" w:hAnsi="Gotham Book" w:cs="Arial"/>
        </w:rPr>
        <w:t>Nominations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Officers</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ONCA</w:t>
      </w:r>
    </w:p>
    <w:p w:rsidR="008574A0" w:rsidRPr="003C705F" w:rsidRDefault="008574A0" w:rsidP="00A54A82">
      <w:pPr>
        <w:spacing w:after="0" w:line="276" w:lineRule="auto"/>
        <w:rPr>
          <w:rFonts w:ascii="Gotham Book" w:hAnsi="Gotham Book" w:cs="Arial"/>
        </w:rPr>
      </w:pPr>
      <w:r w:rsidRPr="003C705F">
        <w:rPr>
          <w:rFonts w:ascii="Gotham Book" w:hAnsi="Gotham Book" w:cs="Arial"/>
        </w:rPr>
        <w:t>Privacy</w:t>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r>
      <w:r w:rsidRPr="003C705F">
        <w:rPr>
          <w:rFonts w:ascii="Gotham Book" w:hAnsi="Gotham Book" w:cs="Arial"/>
        </w:rPr>
        <w:tab/>
        <w:t>PIPEDA</w:t>
      </w:r>
    </w:p>
    <w:p w:rsidR="008574A0" w:rsidRPr="003C705F" w:rsidRDefault="008574A0" w:rsidP="00A54A82">
      <w:pPr>
        <w:spacing w:after="0" w:line="276" w:lineRule="auto"/>
        <w:rPr>
          <w:rFonts w:ascii="Gotham Book" w:hAnsi="Gotham Book" w:cs="Arial"/>
        </w:rPr>
      </w:pPr>
      <w:r w:rsidRPr="003C705F">
        <w:rPr>
          <w:rFonts w:ascii="Gotham Book" w:hAnsi="Gotham Book" w:cs="Arial"/>
        </w:rPr>
        <w:t>Quorum</w:t>
      </w:r>
    </w:p>
    <w:p w:rsidR="008574A0" w:rsidRPr="003C705F" w:rsidRDefault="008574A0" w:rsidP="00A54A82">
      <w:pPr>
        <w:spacing w:after="0" w:line="276" w:lineRule="auto"/>
        <w:rPr>
          <w:rFonts w:ascii="Gotham Book" w:hAnsi="Gotham Book" w:cs="Arial"/>
        </w:rPr>
      </w:pPr>
      <w:r w:rsidRPr="003C705F">
        <w:rPr>
          <w:rFonts w:ascii="Gotham Book" w:hAnsi="Gotham Book" w:cs="Arial"/>
        </w:rPr>
        <w:t>Remuneration (other than expenses)</w:t>
      </w:r>
      <w:r w:rsidRPr="003C705F">
        <w:rPr>
          <w:rFonts w:ascii="Gotham Book" w:hAnsi="Gotham Book" w:cs="Arial"/>
        </w:rPr>
        <w:tab/>
      </w:r>
      <w:r w:rsidRPr="003C705F">
        <w:rPr>
          <w:rFonts w:ascii="Gotham Book" w:hAnsi="Gotham Book" w:cs="Arial"/>
        </w:rPr>
        <w:tab/>
      </w:r>
      <w:r w:rsidRPr="003C705F">
        <w:rPr>
          <w:rFonts w:ascii="Gotham Book" w:hAnsi="Gotham Book" w:cs="Arial"/>
        </w:rPr>
        <w:tab/>
        <w:t>CRA</w:t>
      </w:r>
    </w:p>
    <w:p w:rsidR="008574A0" w:rsidRPr="003C705F" w:rsidRDefault="008574A0" w:rsidP="00A54A82">
      <w:pPr>
        <w:spacing w:after="0" w:line="276" w:lineRule="auto"/>
        <w:rPr>
          <w:rFonts w:ascii="Gotham Book" w:hAnsi="Gotham Book" w:cs="Arial"/>
        </w:rPr>
      </w:pPr>
      <w:r w:rsidRPr="003C705F">
        <w:rPr>
          <w:rFonts w:ascii="Gotham Book" w:hAnsi="Gotham Book" w:cs="Arial"/>
        </w:rPr>
        <w:t>Sponsorship &amp; Fundraising</w:t>
      </w:r>
    </w:p>
    <w:p w:rsidR="008574A0" w:rsidRPr="003C705F" w:rsidRDefault="008574A0" w:rsidP="00A54A82">
      <w:pPr>
        <w:spacing w:after="0" w:line="276" w:lineRule="auto"/>
        <w:rPr>
          <w:rFonts w:ascii="Gotham Book" w:hAnsi="Gotham Book" w:cs="Arial"/>
        </w:rPr>
      </w:pPr>
      <w:r w:rsidRPr="003C705F">
        <w:rPr>
          <w:rFonts w:ascii="Gotham Book" w:hAnsi="Gotham Book" w:cs="Arial"/>
        </w:rPr>
        <w:t>Transparency</w:t>
      </w:r>
    </w:p>
    <w:p w:rsidR="008574A0" w:rsidRPr="003C705F" w:rsidRDefault="008574A0" w:rsidP="00A54A82">
      <w:pPr>
        <w:spacing w:after="0" w:line="276" w:lineRule="auto"/>
        <w:rPr>
          <w:rFonts w:ascii="Gotham Book" w:hAnsi="Gotham Book" w:cs="Arial"/>
        </w:rPr>
      </w:pPr>
      <w:r w:rsidRPr="003C705F">
        <w:rPr>
          <w:rFonts w:ascii="Gotham Book" w:hAnsi="Gotham Book" w:cs="Arial"/>
        </w:rPr>
        <w:t>Travel Expenses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Values/Principles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Vulnerable Sector Policy</w:t>
      </w:r>
    </w:p>
    <w:p w:rsidR="008574A0" w:rsidRPr="003C705F" w:rsidRDefault="008574A0" w:rsidP="00A54A82">
      <w:pPr>
        <w:spacing w:after="0" w:line="360" w:lineRule="auto"/>
        <w:rPr>
          <w:rFonts w:ascii="Gotham Book" w:hAnsi="Gotham Book" w:cs="Arial"/>
        </w:rPr>
      </w:pPr>
    </w:p>
    <w:p w:rsidR="008574A0" w:rsidRPr="003C705F" w:rsidRDefault="008574A0" w:rsidP="00A54A82">
      <w:pPr>
        <w:spacing w:line="360" w:lineRule="auto"/>
        <w:rPr>
          <w:rFonts w:ascii="Gotham Book" w:hAnsi="Gotham Book" w:cs="Arial"/>
        </w:rPr>
      </w:pPr>
      <w:r w:rsidRPr="003C705F">
        <w:rPr>
          <w:rFonts w:ascii="Gotham Book" w:hAnsi="Gotham Book" w:cs="Arial"/>
          <w:b/>
        </w:rPr>
        <w:t>C (c)</w:t>
      </w:r>
      <w:r w:rsidRPr="003C705F">
        <w:rPr>
          <w:rFonts w:ascii="Gotham Book" w:hAnsi="Gotham Book" w:cs="Arial"/>
          <w:b/>
        </w:rPr>
        <w:tab/>
        <w:t>SCHEDULES/TEMPLATES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Code of Conduct for Directors</w:t>
      </w:r>
    </w:p>
    <w:p w:rsidR="008574A0" w:rsidRPr="003C705F" w:rsidRDefault="008574A0" w:rsidP="00A54A82">
      <w:pPr>
        <w:spacing w:after="0" w:line="276" w:lineRule="auto"/>
        <w:rPr>
          <w:rFonts w:ascii="Gotham Book" w:hAnsi="Gotham Book" w:cs="Arial"/>
        </w:rPr>
      </w:pPr>
      <w:r w:rsidRPr="003C705F">
        <w:rPr>
          <w:rFonts w:ascii="Gotham Book" w:hAnsi="Gotham Book" w:cs="Arial"/>
        </w:rPr>
        <w:t>Confidentiality Agreement</w:t>
      </w:r>
    </w:p>
    <w:p w:rsidR="008574A0" w:rsidRPr="003C705F" w:rsidRDefault="008574A0" w:rsidP="00A54A82">
      <w:pPr>
        <w:spacing w:after="0" w:line="276" w:lineRule="auto"/>
        <w:rPr>
          <w:rFonts w:ascii="Gotham Book" w:hAnsi="Gotham Book" w:cs="Arial"/>
        </w:rPr>
      </w:pPr>
      <w:r w:rsidRPr="003C705F">
        <w:rPr>
          <w:rFonts w:ascii="Gotham Book" w:hAnsi="Gotham Book" w:cs="Arial"/>
        </w:rPr>
        <w:t>Conflict of Interest Declaration</w:t>
      </w:r>
    </w:p>
    <w:p w:rsidR="008574A0" w:rsidRPr="003C705F" w:rsidRDefault="008574A0" w:rsidP="00A54A82">
      <w:pPr>
        <w:spacing w:after="0" w:line="276" w:lineRule="auto"/>
        <w:rPr>
          <w:rFonts w:ascii="Gotham Book" w:hAnsi="Gotham Book" w:cs="Arial"/>
        </w:rPr>
      </w:pPr>
      <w:r w:rsidRPr="003C705F">
        <w:rPr>
          <w:rFonts w:ascii="Gotham Book" w:hAnsi="Gotham Book" w:cs="Arial"/>
        </w:rPr>
        <w:t>Directors Consent to Act</w:t>
      </w:r>
    </w:p>
    <w:p w:rsidR="00D32AF5" w:rsidRPr="003C705F" w:rsidRDefault="008574A0" w:rsidP="00A54A82">
      <w:pPr>
        <w:spacing w:after="0" w:line="276" w:lineRule="auto"/>
        <w:rPr>
          <w:rFonts w:ascii="Gotham Book" w:hAnsi="Gotham Book" w:cs="Arial"/>
        </w:rPr>
      </w:pPr>
      <w:r w:rsidRPr="003C705F">
        <w:rPr>
          <w:rFonts w:ascii="Gotham Book" w:hAnsi="Gotham Book" w:cs="Arial"/>
        </w:rPr>
        <w:t xml:space="preserve">  </w:t>
      </w:r>
    </w:p>
    <w:p w:rsidR="008574A0" w:rsidRPr="00F74C1D" w:rsidRDefault="00D32AF5" w:rsidP="00A54A82">
      <w:pPr>
        <w:pStyle w:val="Heading2"/>
        <w:rPr>
          <w:rFonts w:ascii="Gotham Book" w:hAnsi="Gotham Book" w:cs="Arial"/>
        </w:rPr>
      </w:pPr>
      <w:r w:rsidRPr="003C705F">
        <w:rPr>
          <w:rFonts w:ascii="Gotham Book" w:hAnsi="Gotham Book" w:cs="Arial"/>
        </w:rPr>
        <w:br w:type="page"/>
      </w:r>
      <w:bookmarkStart w:id="26" w:name="_Toc507615280"/>
      <w:r w:rsidR="00326A78" w:rsidRPr="003C705F">
        <w:t>Resources (Select)</w:t>
      </w:r>
      <w:bookmarkEnd w:id="26"/>
    </w:p>
    <w:p w:rsidR="008574A0" w:rsidRPr="003C705F" w:rsidRDefault="008574A0" w:rsidP="00A54A82">
      <w:pPr>
        <w:spacing w:after="0"/>
        <w:rPr>
          <w:rFonts w:ascii="Gotham Book" w:hAnsi="Gotham Book" w:cs="Arial"/>
        </w:rPr>
      </w:pPr>
      <w:r w:rsidRPr="003C705F">
        <w:rPr>
          <w:rFonts w:ascii="Gotham Book" w:hAnsi="Gotham Book" w:cs="Arial"/>
        </w:rPr>
        <w:t>Ontario’s Not-for-Profit Corporations Act (ONCA) by Mark Blumberg September 4, 2013</w:t>
      </w:r>
    </w:p>
    <w:p w:rsidR="00D350D7" w:rsidRPr="003C705F" w:rsidRDefault="00B944A1" w:rsidP="00A54A82">
      <w:pPr>
        <w:spacing w:after="0"/>
        <w:rPr>
          <w:rFonts w:ascii="Gotham Book" w:hAnsi="Gotham Book" w:cs="Arial"/>
        </w:rPr>
      </w:pPr>
      <w:hyperlink r:id="rId34" w:history="1">
        <w:r w:rsidR="008574A0" w:rsidRPr="003C705F">
          <w:rPr>
            <w:rStyle w:val="Hyperlink"/>
            <w:rFonts w:ascii="Gotham Book" w:hAnsi="Gotham Book" w:cs="Arial"/>
          </w:rPr>
          <w:t>http://www.globalphilanthropy.ca/blog/ontario_not-for-profit_corporations_act_onca_suitcase_from_blumberg_segal_l/</w:t>
        </w:r>
      </w:hyperlink>
    </w:p>
    <w:p w:rsidR="00F74C1D" w:rsidRDefault="00F74C1D" w:rsidP="00A54A82">
      <w:pPr>
        <w:spacing w:after="0"/>
        <w:rPr>
          <w:rFonts w:ascii="Gotham Book" w:hAnsi="Gotham Book" w:cs="Arial"/>
        </w:rPr>
      </w:pPr>
    </w:p>
    <w:p w:rsidR="008574A0" w:rsidRPr="003C705F" w:rsidRDefault="008574A0" w:rsidP="00A54A82">
      <w:pPr>
        <w:spacing w:after="0"/>
        <w:rPr>
          <w:rFonts w:ascii="Gotham Book" w:hAnsi="Gotham Book" w:cs="Arial"/>
        </w:rPr>
      </w:pPr>
      <w:r w:rsidRPr="003C705F">
        <w:rPr>
          <w:rFonts w:ascii="Gotham Book" w:hAnsi="Gotham Book" w:cs="Arial"/>
        </w:rPr>
        <w:t>Not-for-Profit Corporations Act: Default organizational by-law</w:t>
      </w:r>
      <w:r w:rsidR="00D350D7" w:rsidRPr="003C705F">
        <w:rPr>
          <w:rFonts w:ascii="Gotham Book" w:hAnsi="Gotham Book" w:cs="Arial"/>
        </w:rPr>
        <w:t xml:space="preserve">. </w:t>
      </w:r>
      <w:r w:rsidRPr="003C705F">
        <w:rPr>
          <w:rFonts w:ascii="Gotham Book" w:hAnsi="Gotham Book" w:cs="Arial"/>
        </w:rPr>
        <w:t xml:space="preserve">This is a draft version of the default organizational by-law under section 18 of the </w:t>
      </w:r>
      <w:r w:rsidRPr="003C705F">
        <w:rPr>
          <w:rStyle w:val="HTMLCite"/>
          <w:rFonts w:ascii="Gotham Book" w:eastAsiaTheme="majorEastAsia" w:hAnsi="Gotham Book" w:cs="Arial"/>
        </w:rPr>
        <w:t>Not-for-Profit Corporations Act</w:t>
      </w:r>
      <w:r w:rsidRPr="003C705F">
        <w:rPr>
          <w:rFonts w:ascii="Gotham Book" w:hAnsi="Gotham Book" w:cs="Arial"/>
        </w:rPr>
        <w:t xml:space="preserve"> (ONCA). It sets out rules to govern your corporation’s internal business, such as election of directors, officer duties, member rights and how to call meetings.</w:t>
      </w:r>
      <w:r w:rsidR="00D350D7" w:rsidRPr="003C705F">
        <w:rPr>
          <w:rFonts w:ascii="Gotham Book" w:hAnsi="Gotham Book" w:cs="Arial"/>
        </w:rPr>
        <w:t xml:space="preserve">  </w:t>
      </w:r>
      <w:hyperlink r:id="rId35" w:history="1">
        <w:r w:rsidRPr="003C705F">
          <w:rPr>
            <w:rStyle w:val="Hyperlink"/>
            <w:rFonts w:ascii="Gotham Book" w:hAnsi="Gotham Book" w:cs="Arial"/>
          </w:rPr>
          <w:t>https://www.ontario.ca/page/not-profit-corporations-act-default-organizational-law</w:t>
        </w:r>
      </w:hyperlink>
    </w:p>
    <w:p w:rsidR="00BE47D4" w:rsidRPr="003C705F" w:rsidRDefault="00BE47D4" w:rsidP="00A54A82">
      <w:pPr>
        <w:spacing w:after="0"/>
        <w:rPr>
          <w:rFonts w:ascii="Gotham Book" w:hAnsi="Gotham Book" w:cs="Arial"/>
          <w:color w:val="4D4D4D"/>
        </w:rPr>
      </w:pPr>
    </w:p>
    <w:p w:rsidR="008574A0" w:rsidRPr="003C705F" w:rsidRDefault="008574A0" w:rsidP="00A54A82">
      <w:pPr>
        <w:spacing w:after="0"/>
        <w:rPr>
          <w:rFonts w:ascii="Gotham Book" w:hAnsi="Gotham Book" w:cs="Arial"/>
        </w:rPr>
      </w:pPr>
      <w:r w:rsidRPr="003C705F">
        <w:rPr>
          <w:rFonts w:ascii="Gotham Book" w:hAnsi="Gotham Book" w:cs="Arial"/>
          <w:color w:val="4D4D4D"/>
        </w:rPr>
        <w:t>Guide to the Not-for-Profit Corporations Act, 2010</w:t>
      </w:r>
      <w:r w:rsidR="00BE47D4" w:rsidRPr="003C705F">
        <w:rPr>
          <w:rFonts w:ascii="Gotham Book" w:hAnsi="Gotham Book" w:cs="Arial"/>
          <w:color w:val="4D4D4D"/>
        </w:rPr>
        <w:t xml:space="preserve">. </w:t>
      </w:r>
      <w:r w:rsidRPr="003C705F">
        <w:rPr>
          <w:rFonts w:ascii="Gotham Book" w:hAnsi="Gotham Book" w:cs="Arial"/>
        </w:rPr>
        <w:t>Information about Ontario’s</w:t>
      </w:r>
      <w:r w:rsidRPr="003C705F">
        <w:rPr>
          <w:rStyle w:val="apple-converted-space"/>
          <w:rFonts w:ascii="Gotham Book" w:eastAsiaTheme="majorEastAsia" w:hAnsi="Gotham Book" w:cs="Arial"/>
        </w:rPr>
        <w:t> </w:t>
      </w:r>
      <w:r w:rsidRPr="003C705F">
        <w:rPr>
          <w:rStyle w:val="HTMLCite"/>
          <w:rFonts w:ascii="Gotham Book" w:eastAsiaTheme="majorEastAsia" w:hAnsi="Gotham Book" w:cs="Arial"/>
        </w:rPr>
        <w:t>Not-for-Profit Corporations Act, 2010 (ONCA)</w:t>
      </w:r>
      <w:r w:rsidRPr="003C705F">
        <w:rPr>
          <w:rStyle w:val="apple-converted-space"/>
          <w:rFonts w:ascii="Gotham Book" w:eastAsiaTheme="majorEastAsia" w:hAnsi="Gotham Book" w:cs="Arial"/>
        </w:rPr>
        <w:t> </w:t>
      </w:r>
      <w:r w:rsidRPr="003C705F">
        <w:rPr>
          <w:rFonts w:ascii="Gotham Book" w:hAnsi="Gotham Book" w:cs="Arial"/>
        </w:rPr>
        <w:t>for not-for-profit organizations that are thinking of incorporating.</w:t>
      </w:r>
      <w:r w:rsidR="00D350D7" w:rsidRPr="003C705F">
        <w:rPr>
          <w:rFonts w:ascii="Gotham Book" w:hAnsi="Gotham Book" w:cs="Arial"/>
        </w:rPr>
        <w:t xml:space="preserve"> </w:t>
      </w:r>
      <w:hyperlink r:id="rId36" w:history="1">
        <w:r w:rsidRPr="003C705F">
          <w:rPr>
            <w:rStyle w:val="Hyperlink"/>
            <w:rFonts w:ascii="Gotham Book" w:hAnsi="Gotham Book" w:cs="Arial"/>
          </w:rPr>
          <w:t>https://www.ontario.ca/page/guide-not-profit-corporations-act-2010</w:t>
        </w:r>
      </w:hyperlink>
    </w:p>
    <w:p w:rsidR="00D350D7" w:rsidRPr="003C705F" w:rsidRDefault="00D350D7" w:rsidP="00A54A82">
      <w:pPr>
        <w:rPr>
          <w:rFonts w:ascii="Gotham Book" w:hAnsi="Gotham Book" w:cs="Arial"/>
          <w:color w:val="222222"/>
          <w:sz w:val="14"/>
          <w:shd w:val="clear" w:color="auto" w:fill="FFFFFF"/>
        </w:rPr>
      </w:pPr>
    </w:p>
    <w:p w:rsidR="008574A0" w:rsidRPr="003C705F" w:rsidRDefault="008574A0" w:rsidP="00A54A82">
      <w:pPr>
        <w:rPr>
          <w:rFonts w:ascii="Gotham Book" w:hAnsi="Gotham Book" w:cs="Arial"/>
        </w:rPr>
      </w:pPr>
      <w:r w:rsidRPr="003C705F">
        <w:rPr>
          <w:rFonts w:ascii="Gotham Book" w:hAnsi="Gotham Book" w:cs="Arial"/>
          <w:color w:val="222222"/>
          <w:shd w:val="clear" w:color="auto" w:fill="FFFFFF"/>
        </w:rPr>
        <w:t xml:space="preserve">The Ontario government is modernizing the law that governs how </w:t>
      </w:r>
      <w:r w:rsidR="00965457" w:rsidRPr="003C705F">
        <w:rPr>
          <w:rFonts w:ascii="Gotham Book" w:hAnsi="Gotham Book" w:cs="Arial"/>
          <w:color w:val="222222"/>
          <w:shd w:val="clear" w:color="auto" w:fill="FFFFFF"/>
        </w:rPr>
        <w:t>non-profit</w:t>
      </w:r>
      <w:r w:rsidRPr="003C705F">
        <w:rPr>
          <w:rFonts w:ascii="Gotham Book" w:hAnsi="Gotham Book" w:cs="Arial"/>
          <w:color w:val="222222"/>
          <w:shd w:val="clear" w:color="auto" w:fill="FFFFFF"/>
        </w:rPr>
        <w:t xml:space="preserve"> organizations operate. The new law is Ontario’s </w:t>
      </w:r>
      <w:r w:rsidRPr="003C705F">
        <w:rPr>
          <w:rStyle w:val="Emphasis"/>
          <w:rFonts w:ascii="Gotham Book" w:hAnsi="Gotham Book" w:cs="Arial"/>
          <w:color w:val="222222"/>
          <w:bdr w:val="none" w:sz="0" w:space="0" w:color="auto" w:frame="1"/>
          <w:shd w:val="clear" w:color="auto" w:fill="FFFFFF"/>
        </w:rPr>
        <w:t>Not-for-Profit Corporations Act, 2010</w:t>
      </w:r>
      <w:r w:rsidRPr="003C705F">
        <w:rPr>
          <w:rFonts w:ascii="Gotham Book" w:hAnsi="Gotham Book" w:cs="Arial"/>
          <w:color w:val="222222"/>
          <w:shd w:val="clear" w:color="auto" w:fill="FFFFFF"/>
        </w:rPr>
        <w:t xml:space="preserve">, or the ONCA. If your </w:t>
      </w:r>
      <w:r w:rsidR="00965457" w:rsidRPr="003C705F">
        <w:rPr>
          <w:rFonts w:ascii="Gotham Book" w:hAnsi="Gotham Book" w:cs="Arial"/>
          <w:color w:val="222222"/>
          <w:shd w:val="clear" w:color="auto" w:fill="FFFFFF"/>
        </w:rPr>
        <w:t>non-profit</w:t>
      </w:r>
      <w:r w:rsidRPr="003C705F">
        <w:rPr>
          <w:rFonts w:ascii="Gotham Book" w:hAnsi="Gotham Book" w:cs="Arial"/>
          <w:color w:val="222222"/>
          <w:shd w:val="clear" w:color="auto" w:fill="FFFFFF"/>
        </w:rPr>
        <w:t xml:space="preserve"> organization is incorporated in Ontario, this site can help you prepare for the ONCA: </w:t>
      </w:r>
      <w:hyperlink r:id="rId37" w:history="1">
        <w:r w:rsidRPr="003C705F">
          <w:rPr>
            <w:rStyle w:val="Hyperlink"/>
            <w:rFonts w:ascii="Gotham Book" w:hAnsi="Gotham Book" w:cs="Arial"/>
          </w:rPr>
          <w:t>http://nonprofitlaw.cleo.on.ca/</w:t>
        </w:r>
      </w:hyperlink>
    </w:p>
    <w:p w:rsidR="008574A0" w:rsidRPr="003C705F" w:rsidRDefault="008574A0" w:rsidP="00A54A82">
      <w:pPr>
        <w:rPr>
          <w:rFonts w:ascii="Gotham Book" w:hAnsi="Gotham Book" w:cs="Arial"/>
        </w:rPr>
      </w:pPr>
      <w:r w:rsidRPr="003C705F">
        <w:rPr>
          <w:rFonts w:ascii="Gotham Book" w:hAnsi="Gotham Book" w:cs="Arial"/>
          <w:color w:val="222222"/>
        </w:rPr>
        <w:t>The page CLEO’s ONCA resources at a glance lists</w:t>
      </w:r>
      <w:r w:rsidRPr="003C705F">
        <w:rPr>
          <w:rStyle w:val="apple-converted-space"/>
          <w:rFonts w:ascii="Gotham Book" w:eastAsiaTheme="majorEastAsia" w:hAnsi="Gotham Book" w:cs="Arial"/>
          <w:color w:val="222222"/>
        </w:rPr>
        <w:t> </w:t>
      </w:r>
      <w:r w:rsidRPr="003C705F">
        <w:rPr>
          <w:rStyle w:val="Emphasis"/>
          <w:rFonts w:ascii="Gotham Book" w:eastAsiaTheme="majorEastAsia" w:hAnsi="Gotham Book" w:cs="Arial"/>
          <w:color w:val="222222"/>
          <w:bdr w:val="none" w:sz="0" w:space="0" w:color="auto" w:frame="1"/>
        </w:rPr>
        <w:t>only</w:t>
      </w:r>
      <w:r w:rsidRPr="003C705F">
        <w:rPr>
          <w:rStyle w:val="apple-converted-space"/>
          <w:rFonts w:ascii="Gotham Book" w:eastAsiaTheme="majorEastAsia" w:hAnsi="Gotham Book" w:cs="Arial"/>
          <w:color w:val="222222"/>
        </w:rPr>
        <w:t> </w:t>
      </w:r>
      <w:r w:rsidRPr="003C705F">
        <w:rPr>
          <w:rFonts w:ascii="Gotham Book" w:hAnsi="Gotham Book" w:cs="Arial"/>
          <w:color w:val="222222"/>
        </w:rPr>
        <w:t>resources produced by CLEO.</w:t>
      </w:r>
      <w:r w:rsidR="00D350D7" w:rsidRPr="003C705F">
        <w:rPr>
          <w:rFonts w:ascii="Gotham Book" w:hAnsi="Gotham Book" w:cs="Arial"/>
          <w:color w:val="222222"/>
        </w:rPr>
        <w:t xml:space="preserve"> </w:t>
      </w:r>
      <w:r w:rsidRPr="003C705F">
        <w:rPr>
          <w:rFonts w:ascii="Gotham Book" w:hAnsi="Gotham Book" w:cs="Arial"/>
          <w:color w:val="222222"/>
        </w:rPr>
        <w:t>You can browse a list of resources from many sources or filter your results by authoring organization, format, or topic by using the</w:t>
      </w:r>
      <w:r w:rsidRPr="003C705F">
        <w:rPr>
          <w:rStyle w:val="apple-converted-space"/>
          <w:rFonts w:ascii="Gotham Book" w:eastAsiaTheme="majorEastAsia" w:hAnsi="Gotham Book" w:cs="Arial"/>
          <w:color w:val="222222"/>
        </w:rPr>
        <w:t> </w:t>
      </w:r>
      <w:r w:rsidRPr="003C705F">
        <w:rPr>
          <w:rFonts w:ascii="Gotham Book" w:eastAsiaTheme="majorEastAsia" w:hAnsi="Gotham Book" w:cs="Arial"/>
          <w:color w:val="222222"/>
          <w:bdr w:val="none" w:sz="0" w:space="0" w:color="auto" w:frame="1"/>
        </w:rPr>
        <w:t>resource directory</w:t>
      </w:r>
      <w:r w:rsidRPr="003C705F">
        <w:rPr>
          <w:rFonts w:ascii="Gotham Book" w:hAnsi="Gotham Book" w:cs="Arial"/>
          <w:color w:val="222222"/>
        </w:rPr>
        <w:t>.</w:t>
      </w:r>
      <w:r w:rsidR="00D350D7" w:rsidRPr="003C705F">
        <w:rPr>
          <w:rFonts w:ascii="Gotham Book" w:hAnsi="Gotham Book" w:cs="Arial"/>
          <w:color w:val="222222"/>
        </w:rPr>
        <w:t xml:space="preserve"> </w:t>
      </w:r>
      <w:hyperlink r:id="rId38" w:history="1">
        <w:r w:rsidRPr="003C705F">
          <w:rPr>
            <w:rStyle w:val="Hyperlink"/>
            <w:rFonts w:ascii="Gotham Book" w:hAnsi="Gotham Book" w:cs="Arial"/>
          </w:rPr>
          <w:t>http://nonprofitlaw.cleo.on.ca/publications-and-resources/cleos-resources-glance/</w:t>
        </w:r>
      </w:hyperlink>
    </w:p>
    <w:p w:rsidR="008574A0" w:rsidRPr="003C705F" w:rsidRDefault="008574A0" w:rsidP="00A54A82">
      <w:pPr>
        <w:rPr>
          <w:rFonts w:ascii="Gotham Book" w:hAnsi="Gotham Book" w:cs="Arial"/>
        </w:rPr>
      </w:pPr>
      <w:r w:rsidRPr="003C705F">
        <w:rPr>
          <w:rFonts w:ascii="Gotham Book" w:hAnsi="Gotham Book" w:cs="Arial"/>
        </w:rPr>
        <w:t xml:space="preserve">A Better Practice Guide To Board Governance For Media Arts Organizations In Ontario 2016; </w:t>
      </w:r>
      <w:hyperlink r:id="rId39" w:history="1">
        <w:r w:rsidRPr="003C705F">
          <w:rPr>
            <w:rStyle w:val="Hyperlink"/>
            <w:rFonts w:ascii="Gotham Book" w:hAnsi="Gotham Book" w:cs="Arial"/>
          </w:rPr>
          <w:t>https://mano-ramo.ca/wp-content/uploads/2016/03/Guide-3-Board-Governance_0229.pdf</w:t>
        </w:r>
      </w:hyperlink>
    </w:p>
    <w:p w:rsidR="008574A0" w:rsidRPr="003C705F" w:rsidRDefault="00B944A1" w:rsidP="00A54A82">
      <w:pPr>
        <w:spacing w:after="0"/>
        <w:rPr>
          <w:rFonts w:ascii="Gotham Book" w:hAnsi="Gotham Book" w:cs="Arial"/>
          <w:color w:val="222222"/>
        </w:rPr>
      </w:pPr>
      <w:r w:rsidRPr="003C705F">
        <w:rPr>
          <w:rFonts w:ascii="Gotham Book" w:hAnsi="Gotham Book"/>
        </w:rPr>
        <w:fldChar w:fldCharType="begin"/>
      </w:r>
      <w:r w:rsidR="00A43B33" w:rsidRPr="003C705F">
        <w:rPr>
          <w:rFonts w:ascii="Gotham Book" w:hAnsi="Gotham Book"/>
        </w:rPr>
        <w:instrText>HYPERLINK "https://www.ontario.ca/page/not-profit-corporations-act-transition-considerations" \t "_blank"</w:instrText>
      </w:r>
      <w:r w:rsidRPr="003C705F">
        <w:rPr>
          <w:rFonts w:ascii="Gotham Book" w:hAnsi="Gotham Book"/>
        </w:rPr>
        <w:fldChar w:fldCharType="separate"/>
      </w:r>
      <w:r w:rsidR="008574A0" w:rsidRPr="003C705F">
        <w:rPr>
          <w:rStyle w:val="Hyperlink"/>
          <w:rFonts w:ascii="Gotham Book" w:hAnsi="Gotham Book" w:cs="Arial"/>
          <w:color w:val="1975D1"/>
        </w:rPr>
        <w:t>Not-for-Profit Corporations Act –Transition Considerations</w:t>
      </w:r>
      <w:r w:rsidRPr="003C705F">
        <w:rPr>
          <w:rFonts w:ascii="Gotham Book" w:hAnsi="Gotham Book"/>
        </w:rPr>
        <w:fldChar w:fldCharType="end"/>
      </w:r>
    </w:p>
    <w:p w:rsidR="008574A0" w:rsidRPr="003C705F" w:rsidRDefault="008574A0" w:rsidP="00A54A82">
      <w:pPr>
        <w:spacing w:after="0"/>
        <w:rPr>
          <w:rFonts w:ascii="Gotham Book" w:hAnsi="Gotham Book" w:cs="Arial"/>
          <w:color w:val="222222"/>
        </w:rPr>
      </w:pPr>
      <w:r w:rsidRPr="003C705F">
        <w:rPr>
          <w:rFonts w:ascii="Gotham Book" w:hAnsi="Gotham Book" w:cs="Arial"/>
          <w:color w:val="222222"/>
        </w:rPr>
        <w:t>Your not-for-profit corporation under the Corporations Act should review and update these documents by the end of the three-year transition period after Ontario’s Not-For-Profit Corporations Act comes into force.</w:t>
      </w:r>
    </w:p>
    <w:p w:rsidR="008574A0" w:rsidRPr="003C705F" w:rsidRDefault="008574A0" w:rsidP="00A54A82">
      <w:pPr>
        <w:rPr>
          <w:rFonts w:ascii="Gotham Book" w:hAnsi="Gotham Book" w:cs="Arial"/>
          <w:sz w:val="8"/>
        </w:rPr>
      </w:pPr>
    </w:p>
    <w:p w:rsidR="008574A0" w:rsidRPr="003C705F" w:rsidRDefault="00B944A1" w:rsidP="00A54A82">
      <w:pPr>
        <w:spacing w:after="0"/>
        <w:rPr>
          <w:rFonts w:ascii="Gotham Book" w:hAnsi="Gotham Book" w:cs="Arial"/>
          <w:color w:val="4D4D4D"/>
        </w:rPr>
      </w:pPr>
      <w:hyperlink r:id="rId40" w:history="1">
        <w:r w:rsidR="008574A0" w:rsidRPr="003C705F">
          <w:rPr>
            <w:rStyle w:val="Hyperlink"/>
            <w:rFonts w:ascii="Gotham Book" w:hAnsi="Gotham Book" w:cs="Arial"/>
          </w:rPr>
          <w:t>http://www.charitycentral.ca/docs/legalreq-en.pdf</w:t>
        </w:r>
      </w:hyperlink>
    </w:p>
    <w:p w:rsidR="008574A0" w:rsidRPr="003C705F" w:rsidRDefault="008574A0" w:rsidP="00A54A82">
      <w:pPr>
        <w:spacing w:after="0"/>
        <w:rPr>
          <w:rFonts w:ascii="Gotham Book" w:hAnsi="Gotham Book" w:cs="Arial"/>
          <w:color w:val="4D4D4D"/>
        </w:rPr>
      </w:pPr>
      <w:r w:rsidRPr="003C705F">
        <w:rPr>
          <w:rFonts w:ascii="Gotham Book" w:hAnsi="Gotham Book" w:cs="Arial"/>
          <w:color w:val="4D4D4D"/>
        </w:rPr>
        <w:t>Legal Requirements for Non-Profit Organizations and Registered Charities</w:t>
      </w:r>
    </w:p>
    <w:p w:rsidR="008574A0" w:rsidRPr="003C705F" w:rsidRDefault="00B944A1" w:rsidP="00A54A82">
      <w:pPr>
        <w:spacing w:after="0"/>
        <w:rPr>
          <w:rFonts w:ascii="Gotham Book" w:hAnsi="Gotham Book" w:cs="Arial"/>
          <w:color w:val="4D4D4D"/>
        </w:rPr>
      </w:pPr>
      <w:hyperlink r:id="rId41" w:history="1">
        <w:r w:rsidR="008574A0" w:rsidRPr="003C705F">
          <w:rPr>
            <w:rStyle w:val="Hyperlink"/>
            <w:rFonts w:ascii="Gotham Book" w:eastAsiaTheme="majorEastAsia" w:hAnsi="Gotham Book" w:cs="Arial"/>
          </w:rPr>
          <w:t>http://theonn.ca/onca/onca-digging-bill-154-2/</w:t>
        </w:r>
      </w:hyperlink>
    </w:p>
    <w:p w:rsidR="00F74C1D" w:rsidRDefault="00F74C1D" w:rsidP="00A54A82">
      <w:pPr>
        <w:spacing w:after="0"/>
        <w:rPr>
          <w:rFonts w:ascii="Gotham Book" w:hAnsi="Gotham Book" w:cs="Arial"/>
          <w:bCs/>
          <w:color w:val="3B454D"/>
        </w:rPr>
      </w:pPr>
    </w:p>
    <w:p w:rsidR="008574A0" w:rsidRPr="003C705F" w:rsidRDefault="008574A0" w:rsidP="00A54A82">
      <w:pPr>
        <w:spacing w:after="0"/>
        <w:rPr>
          <w:rFonts w:ascii="Gotham Book" w:hAnsi="Gotham Book" w:cs="Arial"/>
          <w:color w:val="737478"/>
        </w:rPr>
      </w:pPr>
      <w:r w:rsidRPr="003C705F">
        <w:rPr>
          <w:rFonts w:ascii="Gotham Book" w:hAnsi="Gotham Book" w:cs="Arial"/>
          <w:bCs/>
          <w:color w:val="3B454D"/>
        </w:rPr>
        <w:t xml:space="preserve">Bill 154 in more detail: </w:t>
      </w:r>
      <w:r w:rsidRPr="003C705F">
        <w:rPr>
          <w:rFonts w:ascii="Gotham Book" w:hAnsi="Gotham Book" w:cs="Arial"/>
          <w:color w:val="737478"/>
        </w:rPr>
        <w:t>With the introduction of </w:t>
      </w:r>
      <w:hyperlink r:id="rId42" w:history="1">
        <w:r w:rsidRPr="003C705F">
          <w:rPr>
            <w:rStyle w:val="Hyperlink"/>
            <w:rFonts w:ascii="Gotham Book" w:hAnsi="Gotham Book" w:cs="Arial"/>
            <w:color w:val="0AB1F0"/>
            <w:bdr w:val="none" w:sz="0" w:space="0" w:color="auto" w:frame="1"/>
          </w:rPr>
          <w:t>Bill 154, Cutting Unnecessary Red Tape Act, 2017</w:t>
        </w:r>
      </w:hyperlink>
      <w:r w:rsidRPr="003C705F">
        <w:rPr>
          <w:rFonts w:ascii="Gotham Book" w:hAnsi="Gotham Book" w:cs="Arial"/>
          <w:color w:val="737478"/>
        </w:rPr>
        <w:t xml:space="preserve">, we have included more details on the relevant sections of the Bill that pertain to legislation affecting the Ontario Corporations Act and the Charities Accounting Act. Read on for the sections we have highlighted from the Bill. </w:t>
      </w:r>
    </w:p>
    <w:p w:rsidR="003B0F70" w:rsidRDefault="00B944A1" w:rsidP="00A54A82">
      <w:hyperlink r:id="rId43" w:history="1">
        <w:r w:rsidR="008574A0" w:rsidRPr="003C705F">
          <w:rPr>
            <w:rStyle w:val="Hyperlink"/>
            <w:rFonts w:ascii="Gotham Book" w:eastAsiaTheme="majorEastAsia" w:hAnsi="Gotham Book" w:cs="Arial"/>
          </w:rPr>
          <w:t>http://nonprofitlaw.cleo.on.ca/</w:t>
        </w:r>
      </w:hyperlink>
    </w:p>
    <w:p w:rsidR="003B0F70" w:rsidRDefault="003B0F70" w:rsidP="00A54A82"/>
    <w:p w:rsidR="003B0F70" w:rsidRPr="000E1F70" w:rsidRDefault="003B0F70" w:rsidP="003B0F70">
      <w:pPr>
        <w:pStyle w:val="Heading3"/>
        <w:rPr>
          <w:vertAlign w:val="superscript"/>
        </w:rPr>
      </w:pPr>
      <w:r w:rsidRPr="000E1F70">
        <w:t>Step-by-Step ONCA Transition</w:t>
      </w:r>
      <w:r w:rsidRPr="000E1F70">
        <w:rPr>
          <w:vertAlign w:val="superscript"/>
        </w:rPr>
        <w:footnoteReference w:id="18"/>
      </w:r>
    </w:p>
    <w:p w:rsidR="003B0F70" w:rsidRPr="003C705F" w:rsidRDefault="003B0F70" w:rsidP="003B0F70">
      <w:pPr>
        <w:rPr>
          <w:rFonts w:ascii="Gotham Book" w:hAnsi="Gotham Book" w:cs="Arial"/>
          <w:sz w:val="24"/>
          <w:szCs w:val="24"/>
        </w:rPr>
      </w:pPr>
      <w:r>
        <w:tab/>
      </w:r>
      <w:r w:rsidRPr="003C705F">
        <w:rPr>
          <w:rFonts w:ascii="Gotham Book" w:hAnsi="Gotham Book" w:cs="Arial"/>
          <w:sz w:val="24"/>
          <w:szCs w:val="24"/>
        </w:rPr>
        <w:t xml:space="preserve">As soon as early January 2020, some 50,000+ not-for-profit organizations in Ontario will need to take the steps necessary to become compliant with the requirements of the Ontario Not for Profit Corporations Act (ONCA 2010), and they need to have finished the tasks by January 2023. </w:t>
      </w:r>
    </w:p>
    <w:p w:rsidR="003B0F70" w:rsidRDefault="003B0F70" w:rsidP="003B0F70"/>
    <w:p w:rsidR="003B0F70" w:rsidRDefault="003B0F70" w:rsidP="003B0F70"/>
    <w:p w:rsidR="00E037AD" w:rsidRPr="00F74C1D" w:rsidRDefault="00E037AD" w:rsidP="003B0F70">
      <w:pPr>
        <w:rPr>
          <w:rFonts w:ascii="Gotham Book" w:hAnsi="Gotham Book" w:cs="Arial"/>
          <w:color w:val="4D4D4D"/>
        </w:rPr>
      </w:pPr>
    </w:p>
    <w:sectPr w:rsidR="00E037AD" w:rsidRPr="00F74C1D" w:rsidSect="008574A0">
      <w:headerReference w:type="default" r:id="rId44"/>
      <w:footerReference w:type="default" r:id="rId45"/>
      <w:pgSz w:w="11906" w:h="16838"/>
      <w:pgMar w:top="1440" w:right="1440" w:bottom="1440" w:left="144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B617B" w:rsidRDefault="004B617B" w:rsidP="00C82CE5">
      <w:pPr>
        <w:spacing w:after="0" w:line="240" w:lineRule="auto"/>
      </w:pPr>
      <w:r>
        <w:separator/>
      </w:r>
    </w:p>
    <w:p w:rsidR="004B617B" w:rsidRDefault="004B617B"/>
  </w:endnote>
  <w:endnote w:type="continuationSeparator" w:id="1">
    <w:p w:rsidR="004B617B" w:rsidRDefault="004B617B" w:rsidP="00C82CE5">
      <w:pPr>
        <w:spacing w:after="0" w:line="240" w:lineRule="auto"/>
      </w:pPr>
      <w:r>
        <w:continuationSeparator/>
      </w:r>
    </w:p>
    <w:p w:rsidR="004B617B" w:rsidRDefault="004B61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otham Medium">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Helvetica"/>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GothamHTF-Medium">
    <w:charset w:val="00"/>
    <w:family w:val="auto"/>
    <w:pitch w:val="variable"/>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Gotham-Bold">
    <w:altName w:val="Gotham Medium"/>
    <w:panose1 w:val="00000000000000000000"/>
    <w:charset w:val="4D"/>
    <w:family w:val="auto"/>
    <w:notTrueType/>
    <w:pitch w:val="default"/>
    <w:sig w:usb0="00000003" w:usb1="00000000" w:usb2="00000000" w:usb3="00000000" w:csb0="00000001" w:csb1="00000000"/>
  </w:font>
  <w:font w:name="Gotham-BoldItalic">
    <w:altName w:val="Gotham Book"/>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auto"/>
    <w:pitch w:val="variable"/>
    <w:sig w:usb0="00000003" w:usb1="00000000" w:usb2="00000000" w:usb3="00000000" w:csb0="00000001" w:csb1="00000000"/>
  </w:font>
  <w:font w:name="Gotham Bold">
    <w:panose1 w:val="00000000000000000000"/>
    <w:charset w:val="00"/>
    <w:family w:val="auto"/>
    <w:pitch w:val="variable"/>
    <w:sig w:usb0="00000003" w:usb1="00000000" w:usb2="00000000" w:usb3="00000000" w:csb0="00000001" w:csb1="00000000"/>
  </w:font>
  <w:font w:name="Gotham-BookItalic">
    <w:altName w:val="Gotham Book"/>
    <w:panose1 w:val="00000000000000000000"/>
    <w:charset w:val="4D"/>
    <w:family w:val="auto"/>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617B" w:rsidRDefault="004B617B" w:rsidP="002715C2">
    <w:pPr>
      <w:pStyle w:val="italics"/>
      <w:spacing w:line="240" w:lineRule="auto"/>
      <w:rPr>
        <w:spacing w:val="4"/>
        <w:sz w:val="16"/>
        <w:szCs w:val="16"/>
      </w:rPr>
    </w:pPr>
    <w:r>
      <w:rPr>
        <w:spacing w:val="4"/>
        <w:sz w:val="16"/>
        <w:szCs w:val="16"/>
      </w:rPr>
      <w:t>MANO-RAMO, 1137 Dupont Street West, Toronto, ON, M6H2A3</w:t>
    </w:r>
    <w:r>
      <w:rPr>
        <w:spacing w:val="4"/>
        <w:sz w:val="16"/>
        <w:szCs w:val="16"/>
      </w:rPr>
      <w:tab/>
    </w:r>
    <w:r>
      <w:rPr>
        <w:spacing w:val="4"/>
        <w:sz w:val="16"/>
        <w:szCs w:val="16"/>
      </w:rPr>
      <w:tab/>
    </w:r>
    <w:r>
      <w:rPr>
        <w:spacing w:val="4"/>
        <w:sz w:val="16"/>
        <w:szCs w:val="16"/>
      </w:rPr>
      <w:tab/>
    </w:r>
  </w:p>
  <w:p w:rsidR="004B617B" w:rsidRPr="00642C1B" w:rsidRDefault="004B617B" w:rsidP="002715C2">
    <w:pPr>
      <w:pStyle w:val="italics"/>
      <w:spacing w:line="240" w:lineRule="auto"/>
      <w:rPr>
        <w:spacing w:val="4"/>
        <w:sz w:val="16"/>
        <w:szCs w:val="16"/>
      </w:rPr>
    </w:pPr>
    <w:r>
      <w:rPr>
        <w:spacing w:val="4"/>
        <w:sz w:val="16"/>
        <w:szCs w:val="16"/>
      </w:rPr>
      <w:t>Last updated: May 29, 2018</w:t>
    </w:r>
    <w:r>
      <w:rPr>
        <w:spacing w:val="4"/>
        <w:sz w:val="16"/>
        <w:szCs w:val="16"/>
      </w:rPr>
      <w:tab/>
    </w:r>
    <w:r>
      <w:rPr>
        <w:spacing w:val="4"/>
        <w:sz w:val="16"/>
        <w:szCs w:val="16"/>
      </w:rPr>
      <w:tab/>
    </w:r>
    <w:r>
      <w:tab/>
    </w:r>
    <w:r>
      <w:tab/>
    </w:r>
    <w:r>
      <w:tab/>
    </w:r>
    <w:r>
      <w:tab/>
    </w:r>
    <w:r>
      <w:tab/>
    </w:r>
    <w:r>
      <w:tab/>
    </w:r>
    <w:r>
      <w:tab/>
    </w:r>
    <w:fldSimple w:instr=" PAGE   \* MERGEFORMAT ">
      <w:r w:rsidR="00636BB1" w:rsidRPr="00636BB1">
        <w:rPr>
          <w:caps/>
          <w:noProof/>
        </w:rPr>
        <w:t>32</w:t>
      </w:r>
    </w:fldSimple>
  </w:p>
  <w:p w:rsidR="004B617B" w:rsidRDefault="004B617B"/>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B617B" w:rsidRDefault="004B617B" w:rsidP="00C82CE5">
      <w:pPr>
        <w:spacing w:after="0" w:line="240" w:lineRule="auto"/>
      </w:pPr>
      <w:r>
        <w:separator/>
      </w:r>
    </w:p>
    <w:p w:rsidR="004B617B" w:rsidRDefault="004B617B"/>
  </w:footnote>
  <w:footnote w:type="continuationSeparator" w:id="1">
    <w:p w:rsidR="004B617B" w:rsidRDefault="004B617B" w:rsidP="00C82CE5">
      <w:pPr>
        <w:spacing w:after="0" w:line="240" w:lineRule="auto"/>
      </w:pPr>
      <w:r>
        <w:continuationSeparator/>
      </w:r>
    </w:p>
    <w:p w:rsidR="004B617B" w:rsidRDefault="004B617B"/>
  </w:footnote>
  <w:footnote w:id="2">
    <w:p w:rsidR="004B617B" w:rsidRPr="00DE489D" w:rsidRDefault="004B617B" w:rsidP="008C0E91">
      <w:pPr>
        <w:pStyle w:val="FootnoteText"/>
        <w:rPr>
          <w:rFonts w:ascii="Arial" w:hAnsi="Arial" w:cs="Arial"/>
          <w:lang w:val="en-IN"/>
        </w:rPr>
      </w:pPr>
      <w:r w:rsidRPr="00DE489D">
        <w:rPr>
          <w:rStyle w:val="FootnoteReference"/>
          <w:rFonts w:ascii="Arial" w:hAnsi="Arial" w:cs="Arial"/>
        </w:rPr>
        <w:footnoteRef/>
      </w:r>
      <w:r w:rsidRPr="00DE489D">
        <w:rPr>
          <w:rFonts w:ascii="Arial" w:hAnsi="Arial" w:cs="Arial"/>
        </w:rPr>
        <w:t xml:space="preserve"> Articles under </w:t>
      </w:r>
      <w:r w:rsidRPr="00DE489D">
        <w:rPr>
          <w:rFonts w:ascii="Arial" w:hAnsi="Arial" w:cs="Arial"/>
          <w:lang w:val="en-IN"/>
        </w:rPr>
        <w:t xml:space="preserve">the new Ontario Not-for-Profit Corporations Act (ONCA) replace your original objects, letters patent, supplementary letters patent, special resolutions and by-laws. </w:t>
      </w:r>
    </w:p>
  </w:footnote>
  <w:footnote w:id="3">
    <w:p w:rsidR="004B617B" w:rsidRPr="00DE489D" w:rsidRDefault="004B617B">
      <w:pPr>
        <w:pStyle w:val="FootnoteText"/>
        <w:rPr>
          <w:rFonts w:ascii="Arial" w:hAnsi="Arial" w:cs="Arial"/>
          <w:lang w:val="en-IN"/>
        </w:rPr>
      </w:pPr>
      <w:r w:rsidRPr="00DE489D">
        <w:rPr>
          <w:rStyle w:val="FootnoteReference"/>
          <w:rFonts w:ascii="Arial" w:hAnsi="Arial" w:cs="Arial"/>
        </w:rPr>
        <w:footnoteRef/>
      </w:r>
      <w:r w:rsidRPr="00DE489D">
        <w:rPr>
          <w:rFonts w:ascii="Arial" w:hAnsi="Arial" w:cs="Arial"/>
        </w:rPr>
        <w:t xml:space="preserve"> </w:t>
      </w:r>
      <w:r w:rsidRPr="00DE489D">
        <w:rPr>
          <w:rFonts w:ascii="Arial" w:hAnsi="Arial" w:cs="Arial"/>
          <w:lang w:val="en-IN"/>
        </w:rPr>
        <w:t>One of those odd things about a robust, clear by-law is that you rarely need it until you need it, and then if you don’t already have it, there will be problems.</w:t>
      </w:r>
    </w:p>
    <w:p w:rsidR="004B617B" w:rsidRPr="00CF7567" w:rsidRDefault="004B617B">
      <w:pPr>
        <w:pStyle w:val="FootnoteText"/>
        <w:rPr>
          <w:lang w:val="en-IN"/>
        </w:rPr>
      </w:pPr>
    </w:p>
  </w:footnote>
  <w:footnote w:id="4">
    <w:p w:rsidR="004B617B" w:rsidRPr="00744CA9" w:rsidRDefault="004B617B" w:rsidP="00744CA9">
      <w:pPr>
        <w:pStyle w:val="FootnoteText"/>
        <w:rPr>
          <w:rFonts w:ascii="Arial" w:hAnsi="Arial" w:cs="Arial"/>
          <w:lang w:val="uz-Cyrl-UZ"/>
        </w:rPr>
      </w:pPr>
      <w:r>
        <w:rPr>
          <w:rStyle w:val="FootnoteReference"/>
        </w:rPr>
        <w:footnoteRef/>
      </w:r>
      <w:r>
        <w:t xml:space="preserve"> </w:t>
      </w:r>
      <w:r w:rsidRPr="00744CA9">
        <w:rPr>
          <w:rFonts w:ascii="Arial" w:hAnsi="Arial" w:cs="Arial"/>
        </w:rPr>
        <w:t>The Ontario Nonprofit Network (</w:t>
      </w:r>
      <w:r w:rsidRPr="00744CA9">
        <w:rPr>
          <w:rFonts w:ascii="Arial" w:hAnsi="Arial" w:cs="Arial"/>
          <w:lang w:val="en-IN"/>
        </w:rPr>
        <w:t xml:space="preserve">ONN) </w:t>
      </w:r>
      <w:r>
        <w:rPr>
          <w:rFonts w:ascii="Arial" w:hAnsi="Arial" w:cs="Arial"/>
          <w:lang w:val="en-IN"/>
        </w:rPr>
        <w:t xml:space="preserve">- </w:t>
      </w:r>
      <w:r w:rsidRPr="00744CA9">
        <w:rPr>
          <w:rFonts w:ascii="Arial" w:hAnsi="Arial" w:cs="Arial"/>
          <w:lang w:val="uz-Cyrl-UZ"/>
        </w:rPr>
        <w:t xml:space="preserve"> an independent network focused on policy, advocacy, and services to create positive change for Ontario’s nonprofits and charities.</w:t>
      </w:r>
    </w:p>
    <w:p w:rsidR="004B617B" w:rsidRPr="00744CA9" w:rsidRDefault="004B617B">
      <w:pPr>
        <w:pStyle w:val="FootnoteText"/>
        <w:rPr>
          <w:rFonts w:ascii="Arial" w:hAnsi="Arial" w:cs="Arial"/>
          <w:lang w:val="en-IN"/>
        </w:rPr>
      </w:pPr>
    </w:p>
  </w:footnote>
  <w:footnote w:id="5">
    <w:p w:rsidR="004B617B" w:rsidRPr="00262A1A" w:rsidRDefault="004B617B">
      <w:pPr>
        <w:pStyle w:val="FootnoteText"/>
        <w:rPr>
          <w:rFonts w:ascii="Arial" w:hAnsi="Arial" w:cs="Arial"/>
          <w:lang w:val="en-IN"/>
        </w:rPr>
      </w:pPr>
      <w:r w:rsidRPr="00262A1A">
        <w:rPr>
          <w:rStyle w:val="FootnoteReference"/>
          <w:rFonts w:ascii="Arial" w:hAnsi="Arial" w:cs="Arial"/>
        </w:rPr>
        <w:footnoteRef/>
      </w:r>
      <w:r w:rsidRPr="00262A1A">
        <w:rPr>
          <w:rFonts w:ascii="Arial" w:hAnsi="Arial" w:cs="Arial"/>
        </w:rPr>
        <w:t xml:space="preserve"> </w:t>
      </w:r>
      <w:r w:rsidRPr="00262A1A">
        <w:rPr>
          <w:rFonts w:ascii="Arial" w:hAnsi="Arial" w:cs="Arial"/>
          <w:lang w:val="en-IN"/>
        </w:rPr>
        <w:t xml:space="preserve">Bill 154 received the bulk of awareness </w:t>
      </w:r>
      <w:r>
        <w:rPr>
          <w:rFonts w:ascii="Arial" w:hAnsi="Arial" w:cs="Arial"/>
          <w:lang w:val="en-IN"/>
        </w:rPr>
        <w:t xml:space="preserve">largely </w:t>
      </w:r>
      <w:r w:rsidRPr="00262A1A">
        <w:rPr>
          <w:rFonts w:ascii="Arial" w:hAnsi="Arial" w:cs="Arial"/>
          <w:lang w:val="en-IN"/>
        </w:rPr>
        <w:t>because it raised the minimum wage for Ontario</w:t>
      </w:r>
      <w:r>
        <w:rPr>
          <w:rFonts w:ascii="Arial" w:hAnsi="Arial" w:cs="Arial"/>
          <w:lang w:val="en-IN"/>
        </w:rPr>
        <w:t>; but it also</w:t>
      </w:r>
      <w:r w:rsidRPr="00262A1A">
        <w:rPr>
          <w:rFonts w:ascii="Arial" w:hAnsi="Arial" w:cs="Arial"/>
          <w:lang w:val="en-IN"/>
        </w:rPr>
        <w:t xml:space="preserve"> addressed several key issues concerning employment law in Ontario.</w:t>
      </w:r>
    </w:p>
    <w:p w:rsidR="004B617B" w:rsidRPr="00262A1A" w:rsidRDefault="004B617B">
      <w:pPr>
        <w:pStyle w:val="FootnoteText"/>
        <w:rPr>
          <w:lang w:val="en-IN"/>
        </w:rPr>
      </w:pPr>
    </w:p>
  </w:footnote>
  <w:footnote w:id="6">
    <w:p w:rsidR="004B617B" w:rsidRPr="00F1632F" w:rsidRDefault="004B617B" w:rsidP="00DB1227">
      <w:pPr>
        <w:pStyle w:val="FootnoteText"/>
        <w:rPr>
          <w:rFonts w:ascii="Arial" w:hAnsi="Arial" w:cs="Arial"/>
          <w:lang w:val="en-IN"/>
        </w:rPr>
      </w:pPr>
      <w:r w:rsidRPr="00F1632F">
        <w:rPr>
          <w:rStyle w:val="FootnoteReference"/>
          <w:rFonts w:ascii="Arial" w:hAnsi="Arial" w:cs="Arial"/>
        </w:rPr>
        <w:footnoteRef/>
      </w:r>
      <w:r w:rsidRPr="00F1632F">
        <w:rPr>
          <w:rFonts w:ascii="Arial" w:hAnsi="Arial" w:cs="Arial"/>
        </w:rPr>
        <w:t xml:space="preserve"> </w:t>
      </w:r>
      <w:r w:rsidRPr="00F1632F">
        <w:rPr>
          <w:rFonts w:ascii="Arial" w:hAnsi="Arial" w:cs="Arial"/>
          <w:lang w:val="en-IN"/>
        </w:rPr>
        <w:t xml:space="preserve">The Centre for Legal Education in Ontario/CLEO ( </w:t>
      </w:r>
      <w:hyperlink r:id="rId1" w:history="1">
        <w:r w:rsidRPr="00F1632F">
          <w:rPr>
            <w:rStyle w:val="Hyperlink"/>
            <w:rFonts w:ascii="Arial" w:hAnsi="Arial" w:cs="Arial"/>
            <w:lang w:val="en-IN"/>
          </w:rPr>
          <w:t>http://nonprofitlaw.cleo.on.ca/</w:t>
        </w:r>
      </w:hyperlink>
      <w:r w:rsidRPr="00F1632F">
        <w:rPr>
          <w:rFonts w:ascii="Arial" w:hAnsi="Arial" w:cs="Arial"/>
          <w:lang w:val="en-IN"/>
        </w:rPr>
        <w:t>) and  the Not-For-Profit Incorporator’s Handbook (</w:t>
      </w:r>
      <w:hyperlink r:id="rId2" w:history="1">
        <w:r w:rsidRPr="00F1632F">
          <w:rPr>
            <w:rStyle w:val="Hyperlink"/>
            <w:rFonts w:ascii="Arial" w:hAnsi="Arial" w:cs="Arial"/>
            <w:lang w:val="en-IN"/>
          </w:rPr>
          <w:t>https://www.attorneygeneral.jus.gov.on.ca/english/family/pgt/nfpinc/</w:t>
        </w:r>
      </w:hyperlink>
      <w:r w:rsidRPr="00F1632F">
        <w:rPr>
          <w:rFonts w:ascii="Arial" w:hAnsi="Arial" w:cs="Arial"/>
          <w:lang w:val="en-IN"/>
        </w:rPr>
        <w:t>) from Ontario’s Ministry of the Attorney General are excellent resources.</w:t>
      </w:r>
    </w:p>
  </w:footnote>
  <w:footnote w:id="7">
    <w:p w:rsidR="004B617B" w:rsidRDefault="004B617B" w:rsidP="00DB1227">
      <w:pPr>
        <w:pStyle w:val="FootnoteText"/>
        <w:rPr>
          <w:rStyle w:val="Hyperlink"/>
          <w:sz w:val="22"/>
          <w:szCs w:val="22"/>
        </w:rPr>
      </w:pPr>
      <w:r w:rsidRPr="00F1632F">
        <w:rPr>
          <w:rStyle w:val="FootnoteReference"/>
          <w:rFonts w:ascii="Arial" w:hAnsi="Arial" w:cs="Arial"/>
        </w:rPr>
        <w:footnoteRef/>
      </w:r>
      <w:r w:rsidRPr="00F1632F">
        <w:rPr>
          <w:rFonts w:ascii="Arial" w:hAnsi="Arial" w:cs="Arial"/>
        </w:rPr>
        <w:t xml:space="preserve"> Information on the requirements for continuance of a corporation under the Canada Not-for-profit Corporations Act/CNCA can be found at: </w:t>
      </w:r>
      <w:hyperlink r:id="rId3" w:history="1">
        <w:r w:rsidRPr="009C4472">
          <w:rPr>
            <w:rStyle w:val="Hyperlink"/>
            <w:rFonts w:ascii="Arial" w:hAnsi="Arial" w:cs="Arial"/>
          </w:rPr>
          <w:t>https://www.ic.gc.ca/eic/site/cd-dgc.nsf/eng/cs05200.html</w:t>
        </w:r>
      </w:hyperlink>
    </w:p>
    <w:p w:rsidR="004B617B" w:rsidRDefault="004B617B" w:rsidP="00DB1227">
      <w:pPr>
        <w:pStyle w:val="FootnoteText"/>
        <w:rPr>
          <w:rFonts w:ascii="Arial" w:hAnsi="Arial" w:cs="Arial"/>
        </w:rPr>
      </w:pPr>
    </w:p>
    <w:p w:rsidR="004B617B" w:rsidRPr="00262A1A" w:rsidRDefault="004B617B" w:rsidP="00DB1227">
      <w:pPr>
        <w:pStyle w:val="FootnoteText"/>
        <w:rPr>
          <w:rFonts w:ascii="Arial" w:hAnsi="Arial" w:cs="Arial"/>
        </w:rPr>
      </w:pPr>
    </w:p>
  </w:footnote>
  <w:footnote w:id="8">
    <w:p w:rsidR="004B617B" w:rsidRDefault="004B617B">
      <w:pPr>
        <w:pStyle w:val="FootnoteText"/>
        <w:rPr>
          <w:rFonts w:ascii="Arial" w:hAnsi="Arial" w:cs="Arial"/>
          <w:lang w:val="en-IN"/>
        </w:rPr>
      </w:pPr>
      <w:r w:rsidRPr="00CF0745">
        <w:rPr>
          <w:rStyle w:val="FootnoteReference"/>
          <w:rFonts w:ascii="Arial" w:hAnsi="Arial" w:cs="Arial"/>
        </w:rPr>
        <w:footnoteRef/>
      </w:r>
      <w:r w:rsidRPr="00CF0745">
        <w:rPr>
          <w:rFonts w:ascii="Arial" w:hAnsi="Arial" w:cs="Arial"/>
        </w:rPr>
        <w:t xml:space="preserve"> </w:t>
      </w:r>
      <w:r w:rsidRPr="00CF0745">
        <w:rPr>
          <w:rFonts w:ascii="Arial" w:hAnsi="Arial" w:cs="Arial"/>
          <w:lang w:val="en-IN"/>
        </w:rPr>
        <w:t>Many of these topics were introduced in “A Better Practices Guide to Board Governance for Media Arts Organizations in Ontario, 2016;”  (</w:t>
      </w:r>
      <w:hyperlink r:id="rId4" w:history="1">
        <w:r w:rsidRPr="00CF0745">
          <w:rPr>
            <w:rStyle w:val="Hyperlink"/>
            <w:rFonts w:ascii="Arial" w:hAnsi="Arial" w:cs="Arial"/>
            <w:lang w:val="en-IN"/>
          </w:rPr>
          <w:t>https://mano-ramo.ca/wp-content/uploads/2016/03/Guide-3-Board-Governance_0229.pdf</w:t>
        </w:r>
      </w:hyperlink>
      <w:r w:rsidRPr="00CF0745">
        <w:rPr>
          <w:rFonts w:ascii="Arial" w:hAnsi="Arial" w:cs="Arial"/>
          <w:lang w:val="en-IN"/>
        </w:rPr>
        <w:t>) on the MANO/RAMO website.</w:t>
      </w:r>
      <w:r>
        <w:rPr>
          <w:rFonts w:ascii="Arial" w:hAnsi="Arial" w:cs="Arial"/>
          <w:lang w:val="en-IN"/>
        </w:rPr>
        <w:t xml:space="preserve"> </w:t>
      </w:r>
    </w:p>
    <w:p w:rsidR="004B617B" w:rsidRPr="00CF0745" w:rsidRDefault="004B617B">
      <w:pPr>
        <w:pStyle w:val="FootnoteText"/>
        <w:rPr>
          <w:rFonts w:ascii="Arial" w:hAnsi="Arial" w:cs="Arial"/>
          <w:lang w:val="en-IN"/>
        </w:rPr>
      </w:pPr>
    </w:p>
  </w:footnote>
  <w:footnote w:id="9">
    <w:p w:rsidR="004B617B" w:rsidRDefault="004B617B">
      <w:pPr>
        <w:pStyle w:val="FootnoteText"/>
        <w:rPr>
          <w:rFonts w:ascii="Arial" w:hAnsi="Arial" w:cs="Arial"/>
          <w:lang w:val="en-IN"/>
        </w:rPr>
      </w:pPr>
      <w:r w:rsidRPr="00F84D77">
        <w:rPr>
          <w:rStyle w:val="FootnoteReference"/>
          <w:rFonts w:ascii="Arial" w:hAnsi="Arial" w:cs="Arial"/>
        </w:rPr>
        <w:footnoteRef/>
      </w:r>
      <w:r w:rsidRPr="00F84D77">
        <w:rPr>
          <w:rFonts w:ascii="Arial" w:hAnsi="Arial" w:cs="Arial"/>
        </w:rPr>
        <w:t xml:space="preserve"> </w:t>
      </w:r>
      <w:r w:rsidRPr="00F84D77">
        <w:rPr>
          <w:rFonts w:ascii="Arial" w:hAnsi="Arial" w:cs="Arial"/>
          <w:lang w:val="en-IN"/>
        </w:rPr>
        <w:t xml:space="preserve">By-laws often provide a Chair with the ability to cast a tie-breaking second vote; best practices would require that an important issue or topic that led to a stalemate is a vote that should be lost, </w:t>
      </w:r>
      <w:r>
        <w:rPr>
          <w:rFonts w:ascii="Arial" w:hAnsi="Arial" w:cs="Arial"/>
          <w:lang w:val="en-IN"/>
        </w:rPr>
        <w:t xml:space="preserve">perhaps </w:t>
      </w:r>
      <w:r w:rsidRPr="00F84D77">
        <w:rPr>
          <w:rFonts w:ascii="Arial" w:hAnsi="Arial" w:cs="Arial"/>
          <w:lang w:val="en-IN"/>
        </w:rPr>
        <w:t>brought back at a later date when the issue is better understood and supported by a majority.</w:t>
      </w:r>
      <w:r>
        <w:rPr>
          <w:rFonts w:ascii="Arial" w:hAnsi="Arial" w:cs="Arial"/>
          <w:lang w:val="en-IN"/>
        </w:rPr>
        <w:t xml:space="preserve"> </w:t>
      </w:r>
    </w:p>
    <w:p w:rsidR="004B617B" w:rsidRPr="003A427E" w:rsidRDefault="004B617B">
      <w:pPr>
        <w:pStyle w:val="FootnoteText"/>
        <w:rPr>
          <w:rFonts w:ascii="Arial" w:hAnsi="Arial" w:cs="Arial"/>
          <w:lang w:val="en-IN"/>
        </w:rPr>
      </w:pPr>
    </w:p>
  </w:footnote>
  <w:footnote w:id="10">
    <w:p w:rsidR="004B617B" w:rsidRDefault="004B617B">
      <w:pPr>
        <w:pStyle w:val="FootnoteText"/>
        <w:rPr>
          <w:rFonts w:ascii="Arial" w:hAnsi="Arial" w:cs="Arial"/>
          <w:lang w:val="en-IN"/>
        </w:rPr>
      </w:pPr>
      <w:r w:rsidRPr="003A427E">
        <w:rPr>
          <w:rStyle w:val="FootnoteReference"/>
          <w:rFonts w:ascii="Arial" w:hAnsi="Arial" w:cs="Arial"/>
        </w:rPr>
        <w:footnoteRef/>
      </w:r>
      <w:r w:rsidRPr="003A427E">
        <w:rPr>
          <w:rFonts w:ascii="Arial" w:hAnsi="Arial" w:cs="Arial"/>
        </w:rPr>
        <w:t xml:space="preserve"> </w:t>
      </w:r>
      <w:r w:rsidRPr="003A427E">
        <w:rPr>
          <w:rFonts w:ascii="Arial" w:hAnsi="Arial" w:cs="Arial"/>
          <w:lang w:val="en-IN"/>
        </w:rPr>
        <w:t>The fact that ONCA re</w:t>
      </w:r>
      <w:r>
        <w:rPr>
          <w:rFonts w:ascii="Arial" w:hAnsi="Arial" w:cs="Arial"/>
          <w:lang w:val="en-IN"/>
        </w:rPr>
        <w:t>q</w:t>
      </w:r>
      <w:r w:rsidRPr="003A427E">
        <w:rPr>
          <w:rFonts w:ascii="Arial" w:hAnsi="Arial" w:cs="Arial"/>
          <w:lang w:val="en-IN"/>
        </w:rPr>
        <w:t>uires a minimum of three members</w:t>
      </w:r>
      <w:r>
        <w:rPr>
          <w:rFonts w:ascii="Arial" w:hAnsi="Arial" w:cs="Arial"/>
          <w:lang w:val="en-IN"/>
        </w:rPr>
        <w:t xml:space="preserve"> on a board is tied to regulatory requirements that there be a chair/president, a secretary and a treasurer as they have prescribed regulatory responsibilities around reporting and governance.</w:t>
      </w:r>
    </w:p>
    <w:p w:rsidR="004B617B" w:rsidRPr="003A427E" w:rsidRDefault="004B617B">
      <w:pPr>
        <w:pStyle w:val="FootnoteText"/>
        <w:rPr>
          <w:rFonts w:ascii="Arial" w:hAnsi="Arial" w:cs="Arial"/>
          <w:lang w:val="en-IN"/>
        </w:rPr>
      </w:pPr>
    </w:p>
    <w:p w:rsidR="004B617B" w:rsidRPr="003A427E" w:rsidRDefault="004B617B">
      <w:pPr>
        <w:pStyle w:val="FootnoteText"/>
        <w:rPr>
          <w:rFonts w:ascii="Arial" w:hAnsi="Arial" w:cs="Arial"/>
          <w:lang w:val="en-IN"/>
        </w:rPr>
      </w:pPr>
    </w:p>
  </w:footnote>
  <w:footnote w:id="11">
    <w:p w:rsidR="004B617B" w:rsidRPr="00DE489D" w:rsidRDefault="004B617B" w:rsidP="009D1584">
      <w:pPr>
        <w:spacing w:line="276" w:lineRule="auto"/>
        <w:rPr>
          <w:rFonts w:ascii="Arial" w:hAnsi="Arial" w:cs="Arial"/>
          <w:sz w:val="20"/>
          <w:szCs w:val="20"/>
        </w:rPr>
      </w:pPr>
      <w:r w:rsidRPr="00DE489D">
        <w:rPr>
          <w:rStyle w:val="FootnoteReference"/>
          <w:rFonts w:ascii="Arial" w:hAnsi="Arial" w:cs="Arial"/>
          <w:sz w:val="20"/>
          <w:szCs w:val="20"/>
        </w:rPr>
        <w:footnoteRef/>
      </w:r>
      <w:r w:rsidRPr="00DE489D">
        <w:rPr>
          <w:rFonts w:ascii="Arial" w:hAnsi="Arial" w:cs="Arial"/>
          <w:sz w:val="20"/>
          <w:szCs w:val="20"/>
        </w:rPr>
        <w:t xml:space="preserve"> </w:t>
      </w:r>
      <w:r>
        <w:rPr>
          <w:rFonts w:ascii="Arial" w:hAnsi="Arial" w:cs="Arial"/>
          <w:sz w:val="20"/>
          <w:szCs w:val="20"/>
        </w:rPr>
        <w:t xml:space="preserve">Sample:  </w:t>
      </w:r>
      <w:r w:rsidRPr="00DE489D">
        <w:rPr>
          <w:rFonts w:ascii="Arial" w:hAnsi="Arial" w:cs="Arial"/>
          <w:sz w:val="20"/>
          <w:szCs w:val="20"/>
        </w:rPr>
        <w:t>The Directors shall establish committees to meet strategic objectives, as established in the annual planning process. Committees may be led by Chairs or Co-Chairs who have been appointed by the Board and are responsible to the Board for the efficiency and effectiveness of the committee. All committees shall have at least one (1) elected Director on the committee.</w:t>
      </w:r>
    </w:p>
    <w:p w:rsidR="004B617B" w:rsidRPr="009E7020" w:rsidRDefault="004B617B" w:rsidP="009D1584">
      <w:pPr>
        <w:pStyle w:val="FootnoteText"/>
        <w:rPr>
          <w:lang w:val="en-IN"/>
        </w:rPr>
      </w:pPr>
    </w:p>
  </w:footnote>
  <w:footnote w:id="12">
    <w:p w:rsidR="004B617B" w:rsidRPr="00E42744" w:rsidRDefault="004B617B" w:rsidP="00F77F72">
      <w:pPr>
        <w:rPr>
          <w:rFonts w:ascii="Arial" w:hAnsi="Arial" w:cs="Arial"/>
          <w:sz w:val="20"/>
          <w:szCs w:val="20"/>
        </w:rPr>
      </w:pPr>
      <w:r>
        <w:rPr>
          <w:rStyle w:val="FootnoteReference"/>
        </w:rPr>
        <w:footnoteRef/>
      </w:r>
      <w:r>
        <w:t xml:space="preserve"> </w:t>
      </w:r>
      <w:hyperlink r:id="rId5" w:history="1">
        <w:r w:rsidRPr="00DE489D">
          <w:rPr>
            <w:rStyle w:val="Hyperlink"/>
            <w:rFonts w:ascii="Arial" w:hAnsi="Arial" w:cs="Arial"/>
            <w:sz w:val="20"/>
            <w:szCs w:val="20"/>
          </w:rPr>
          <w:t>http://nonprofitlaw.cleo.on.ca/wp-content/uploads/2014/05/ONCA_SampleBylaw_FINALrev.pdf</w:t>
        </w:r>
      </w:hyperlink>
      <w:r w:rsidRPr="00E42744">
        <w:rPr>
          <w:rFonts w:ascii="Arial" w:hAnsi="Arial" w:cs="Arial"/>
          <w:sz w:val="20"/>
          <w:szCs w:val="20"/>
        </w:rPr>
        <w:t xml:space="preserve"> </w:t>
      </w:r>
    </w:p>
    <w:p w:rsidR="004B617B" w:rsidRPr="00F77F72" w:rsidRDefault="004B617B">
      <w:pPr>
        <w:pStyle w:val="FootnoteText"/>
        <w:rPr>
          <w:lang w:val="en-IN"/>
        </w:rPr>
      </w:pPr>
    </w:p>
  </w:footnote>
  <w:footnote w:id="13">
    <w:p w:rsidR="004B617B" w:rsidRDefault="004B617B">
      <w:pPr>
        <w:pStyle w:val="FootnoteText"/>
        <w:rPr>
          <w:rFonts w:ascii="Arial" w:hAnsi="Arial" w:cs="Arial"/>
        </w:rPr>
      </w:pPr>
      <w:r>
        <w:rPr>
          <w:rStyle w:val="FootnoteReference"/>
        </w:rPr>
        <w:footnoteRef/>
      </w:r>
      <w:r>
        <w:t xml:space="preserve"> </w:t>
      </w:r>
      <w:hyperlink r:id="rId6" w:history="1">
        <w:r w:rsidRPr="00CC26C3">
          <w:rPr>
            <w:rStyle w:val="Hyperlink"/>
            <w:rFonts w:ascii="Arial" w:hAnsi="Arial" w:cs="Arial"/>
          </w:rPr>
          <w:t>http://www.arts.on.ca/oac/media/oac/About%20Us/Accountability%20and%20Governance/OAC-Conflict-of-Interest-Policy-1.pdf</w:t>
        </w:r>
      </w:hyperlink>
    </w:p>
    <w:p w:rsidR="004B617B" w:rsidRPr="00825484" w:rsidRDefault="004B617B">
      <w:pPr>
        <w:pStyle w:val="FootnoteText"/>
        <w:rPr>
          <w:lang w:val="en-IN"/>
        </w:rPr>
      </w:pPr>
    </w:p>
  </w:footnote>
  <w:footnote w:id="14">
    <w:p w:rsidR="004B617B" w:rsidRPr="00A37AB5" w:rsidRDefault="004B617B" w:rsidP="00A37AB5">
      <w:pPr>
        <w:pStyle w:val="BodyFont--11pt"/>
      </w:pPr>
      <w:r w:rsidRPr="00A37AB5">
        <w:rPr>
          <w:vertAlign w:val="superscript"/>
        </w:rPr>
        <w:footnoteRef/>
      </w:r>
      <w:r w:rsidRPr="00A37AB5">
        <w:rPr>
          <w:vertAlign w:val="superscript"/>
        </w:rPr>
        <w:t xml:space="preserve"> </w:t>
      </w:r>
      <w:r w:rsidRPr="00A37AB5">
        <w:t xml:space="preserve">Samples of this template, and others (Director Consent to Act, Code of Conduct for Directors, Director’s Confidentiality Agreement) are available at: </w:t>
      </w:r>
      <w:hyperlink r:id="rId7" w:history="1">
        <w:r w:rsidRPr="00A37AB5">
          <w:t>https://mano-ramo.ca/wp-content/uploads/2016/03/Guide-3-Board-Governance_0229.pdf</w:t>
        </w:r>
      </w:hyperlink>
    </w:p>
    <w:p w:rsidR="004B617B" w:rsidRPr="00E037AD" w:rsidRDefault="004B617B">
      <w:pPr>
        <w:pStyle w:val="FootnoteText"/>
        <w:rPr>
          <w:lang w:val="en-IN"/>
        </w:rPr>
      </w:pPr>
    </w:p>
  </w:footnote>
  <w:footnote w:id="15">
    <w:p w:rsidR="004B617B" w:rsidRPr="00DE489D" w:rsidRDefault="004B617B">
      <w:pPr>
        <w:pStyle w:val="FootnoteText"/>
        <w:rPr>
          <w:rFonts w:ascii="Arial" w:hAnsi="Arial" w:cs="Arial"/>
          <w:lang w:val="en-IN"/>
        </w:rPr>
      </w:pPr>
      <w:r w:rsidRPr="00DE489D">
        <w:rPr>
          <w:rStyle w:val="FootnoteReference"/>
          <w:rFonts w:ascii="Arial" w:hAnsi="Arial" w:cs="Arial"/>
        </w:rPr>
        <w:footnoteRef/>
      </w:r>
      <w:r w:rsidRPr="00DE489D">
        <w:rPr>
          <w:rFonts w:ascii="Arial" w:hAnsi="Arial" w:cs="Arial"/>
        </w:rPr>
        <w:t xml:space="preserve"> </w:t>
      </w:r>
      <w:r w:rsidRPr="00DE489D">
        <w:rPr>
          <w:rFonts w:ascii="Arial" w:hAnsi="Arial" w:cs="Arial"/>
          <w:lang w:val="en-IN"/>
        </w:rPr>
        <w:t>These terms are defined on the Ministry website (</w:t>
      </w:r>
      <w:hyperlink r:id="rId8" w:history="1">
        <w:r w:rsidRPr="00DE489D">
          <w:rPr>
            <w:rStyle w:val="Hyperlink"/>
            <w:rFonts w:ascii="Arial" w:hAnsi="Arial" w:cs="Arial"/>
            <w:lang w:val="en-IN"/>
          </w:rPr>
          <w:t>https://www.ontario.ca/page/guide-not-profit-corporations-act-2010</w:t>
        </w:r>
      </w:hyperlink>
      <w:r w:rsidRPr="00DE489D">
        <w:rPr>
          <w:rFonts w:ascii="Arial" w:hAnsi="Arial" w:cs="Arial"/>
          <w:lang w:val="en-IN"/>
        </w:rPr>
        <w:t xml:space="preserve"> )</w:t>
      </w:r>
    </w:p>
    <w:p w:rsidR="004B617B" w:rsidRPr="002205EE" w:rsidRDefault="004B617B">
      <w:pPr>
        <w:pStyle w:val="FootnoteText"/>
        <w:rPr>
          <w:lang w:val="en-IN"/>
        </w:rPr>
      </w:pPr>
    </w:p>
  </w:footnote>
  <w:footnote w:id="16">
    <w:p w:rsidR="004B617B" w:rsidRPr="00DE489D" w:rsidRDefault="004B617B">
      <w:pPr>
        <w:pStyle w:val="FootnoteText"/>
        <w:rPr>
          <w:rFonts w:ascii="Arial" w:hAnsi="Arial" w:cs="Arial"/>
          <w:lang w:val="en-IN"/>
        </w:rPr>
      </w:pPr>
      <w:r w:rsidRPr="00DE489D">
        <w:rPr>
          <w:rStyle w:val="FootnoteReference"/>
          <w:rFonts w:ascii="Arial" w:hAnsi="Arial" w:cs="Arial"/>
        </w:rPr>
        <w:footnoteRef/>
      </w:r>
      <w:r w:rsidRPr="00DE489D">
        <w:rPr>
          <w:rFonts w:ascii="Arial" w:hAnsi="Arial" w:cs="Arial"/>
        </w:rPr>
        <w:t xml:space="preserve"> </w:t>
      </w:r>
      <w:r w:rsidRPr="00DE489D">
        <w:rPr>
          <w:rFonts w:ascii="Arial" w:hAnsi="Arial" w:cs="Arial"/>
          <w:lang w:val="en-IN"/>
        </w:rPr>
        <w:t>The following was provided to workshop participants NOT as an agenda, but a wish-list of topics and issues that ONCA might stimulate a governance discussion about.</w:t>
      </w:r>
    </w:p>
    <w:p w:rsidR="004B617B" w:rsidRPr="00D350D7" w:rsidRDefault="004B617B">
      <w:pPr>
        <w:pStyle w:val="FootnoteText"/>
        <w:rPr>
          <w:lang w:val="en-IN"/>
        </w:rPr>
      </w:pPr>
    </w:p>
  </w:footnote>
  <w:footnote w:id="17">
    <w:p w:rsidR="004B617B" w:rsidRDefault="004B617B" w:rsidP="008574A0">
      <w:pPr>
        <w:pStyle w:val="FootnoteText"/>
        <w:rPr>
          <w:lang w:val="en-US"/>
        </w:rPr>
      </w:pPr>
      <w:r>
        <w:rPr>
          <w:rStyle w:val="FootnoteReference"/>
        </w:rPr>
        <w:footnoteRef/>
      </w:r>
      <w:r>
        <w:t xml:space="preserve"> </w:t>
      </w:r>
      <w:r w:rsidRPr="00DE489D">
        <w:rPr>
          <w:rFonts w:ascii="Arial" w:hAnsi="Arial" w:cs="Arial"/>
          <w:lang w:val="en-US"/>
        </w:rPr>
        <w:t>Qualifications, classes, voting/non-voting, individual/corporate, terms, renewal, selection, confirmation</w:t>
      </w:r>
    </w:p>
    <w:p w:rsidR="004B617B" w:rsidRPr="00D75630" w:rsidRDefault="004B617B" w:rsidP="008574A0">
      <w:pPr>
        <w:pStyle w:val="FootnoteText"/>
        <w:rPr>
          <w:lang w:val="en-US"/>
        </w:rPr>
      </w:pPr>
    </w:p>
  </w:footnote>
  <w:footnote w:id="18">
    <w:p w:rsidR="003B0F70" w:rsidRPr="00DE489D" w:rsidRDefault="003B0F70" w:rsidP="003B0F70">
      <w:pPr>
        <w:pStyle w:val="FootnoteText"/>
        <w:rPr>
          <w:rFonts w:ascii="Arial" w:hAnsi="Arial" w:cs="Arial"/>
        </w:rPr>
      </w:pPr>
      <w:r w:rsidRPr="00DE489D">
        <w:rPr>
          <w:rStyle w:val="FootnoteReference"/>
          <w:rFonts w:ascii="Arial" w:hAnsi="Arial" w:cs="Arial"/>
        </w:rPr>
        <w:footnoteRef/>
      </w:r>
      <w:r w:rsidRPr="00DE489D">
        <w:rPr>
          <w:rFonts w:ascii="Arial" w:hAnsi="Arial" w:cs="Arial"/>
        </w:rPr>
        <w:t xml:space="preserve"> A detailed version of this can be found on the Ministry’s website at: </w:t>
      </w:r>
      <w:hyperlink r:id="rId9" w:anchor="section-7" w:history="1">
        <w:r w:rsidRPr="00CC26C3">
          <w:rPr>
            <w:rStyle w:val="Hyperlink"/>
            <w:rFonts w:ascii="Arial" w:hAnsi="Arial" w:cs="Arial"/>
          </w:rPr>
          <w:t>https://www.ontario.ca/page/not-profit-corporations-act-transition-considerations#section-7</w:t>
        </w:r>
      </w:hyperlink>
    </w:p>
    <w:p w:rsidR="003B0F70" w:rsidRDefault="003B0F70" w:rsidP="003B0F70">
      <w:pPr>
        <w:pStyle w:val="FootnoteText"/>
        <w:rPr>
          <w:lang w:val="en-IN"/>
        </w:rPr>
      </w:pPr>
    </w:p>
    <w:p w:rsidR="003B0F70" w:rsidRPr="00AB0B7F" w:rsidRDefault="003B0F70" w:rsidP="003B0F70">
      <w:pPr>
        <w:pStyle w:val="FootnoteText"/>
        <w:rPr>
          <w:lang w:val="en-IN"/>
        </w:rPr>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617B" w:rsidRDefault="004B617B" w:rsidP="003C705F">
    <w:pPr>
      <w:pStyle w:val="Header"/>
      <w:tabs>
        <w:tab w:val="left" w:pos="1960"/>
      </w:tabs>
    </w:pPr>
  </w:p>
  <w:p w:rsidR="004B617B" w:rsidRDefault="004B617B"/>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AE7709"/>
    <w:multiLevelType w:val="hybridMultilevel"/>
    <w:tmpl w:val="E64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C3399"/>
    <w:multiLevelType w:val="hybridMultilevel"/>
    <w:tmpl w:val="78A82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23C2F"/>
    <w:multiLevelType w:val="hybridMultilevel"/>
    <w:tmpl w:val="52A4C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E0A15"/>
    <w:multiLevelType w:val="hybridMultilevel"/>
    <w:tmpl w:val="0B760C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73E6D8E"/>
    <w:multiLevelType w:val="multilevel"/>
    <w:tmpl w:val="571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A0615"/>
    <w:multiLevelType w:val="hybridMultilevel"/>
    <w:tmpl w:val="2416A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B0831D7"/>
    <w:multiLevelType w:val="multilevel"/>
    <w:tmpl w:val="2416A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7">
    <w:nsid w:val="21A97A4E"/>
    <w:multiLevelType w:val="hybridMultilevel"/>
    <w:tmpl w:val="BDFAC716"/>
    <w:lvl w:ilvl="0" w:tplc="20000003">
      <w:start w:val="1"/>
      <w:numFmt w:val="bullet"/>
      <w:lvlText w:val="o"/>
      <w:lvlJc w:val="left"/>
      <w:pPr>
        <w:ind w:left="720" w:hanging="360"/>
      </w:pPr>
      <w:rPr>
        <w:rFonts w:ascii="Courier New" w:hAnsi="Courier New" w:cs="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2C104D1"/>
    <w:multiLevelType w:val="hybridMultilevel"/>
    <w:tmpl w:val="F662CB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5418B"/>
    <w:multiLevelType w:val="hybridMultilevel"/>
    <w:tmpl w:val="4F6C7AEA"/>
    <w:lvl w:ilvl="0" w:tplc="20000003">
      <w:start w:val="1"/>
      <w:numFmt w:val="bullet"/>
      <w:lvlText w:val="o"/>
      <w:lvlJc w:val="left"/>
      <w:pPr>
        <w:ind w:left="720" w:hanging="360"/>
      </w:pPr>
      <w:rPr>
        <w:rFonts w:ascii="Courier New" w:hAnsi="Courier New" w:cs="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D787E8C"/>
    <w:multiLevelType w:val="hybridMultilevel"/>
    <w:tmpl w:val="2416D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8E572D"/>
    <w:multiLevelType w:val="hybridMultilevel"/>
    <w:tmpl w:val="4860E32C"/>
    <w:lvl w:ilvl="0" w:tplc="2000000F">
      <w:start w:val="1"/>
      <w:numFmt w:val="decimal"/>
      <w:lvlText w:val="%1."/>
      <w:lvlJc w:val="left"/>
      <w:pPr>
        <w:ind w:left="3670" w:hanging="360"/>
      </w:pPr>
    </w:lvl>
    <w:lvl w:ilvl="1" w:tplc="20000019" w:tentative="1">
      <w:start w:val="1"/>
      <w:numFmt w:val="lowerLetter"/>
      <w:lvlText w:val="%2."/>
      <w:lvlJc w:val="left"/>
      <w:pPr>
        <w:ind w:left="4390" w:hanging="360"/>
      </w:pPr>
    </w:lvl>
    <w:lvl w:ilvl="2" w:tplc="2000001B" w:tentative="1">
      <w:start w:val="1"/>
      <w:numFmt w:val="lowerRoman"/>
      <w:lvlText w:val="%3."/>
      <w:lvlJc w:val="right"/>
      <w:pPr>
        <w:ind w:left="5110" w:hanging="180"/>
      </w:pPr>
    </w:lvl>
    <w:lvl w:ilvl="3" w:tplc="2000000F" w:tentative="1">
      <w:start w:val="1"/>
      <w:numFmt w:val="decimal"/>
      <w:lvlText w:val="%4."/>
      <w:lvlJc w:val="left"/>
      <w:pPr>
        <w:ind w:left="5830" w:hanging="360"/>
      </w:pPr>
    </w:lvl>
    <w:lvl w:ilvl="4" w:tplc="20000019" w:tentative="1">
      <w:start w:val="1"/>
      <w:numFmt w:val="lowerLetter"/>
      <w:lvlText w:val="%5."/>
      <w:lvlJc w:val="left"/>
      <w:pPr>
        <w:ind w:left="6550" w:hanging="360"/>
      </w:pPr>
    </w:lvl>
    <w:lvl w:ilvl="5" w:tplc="2000001B" w:tentative="1">
      <w:start w:val="1"/>
      <w:numFmt w:val="lowerRoman"/>
      <w:lvlText w:val="%6."/>
      <w:lvlJc w:val="right"/>
      <w:pPr>
        <w:ind w:left="7270" w:hanging="180"/>
      </w:pPr>
    </w:lvl>
    <w:lvl w:ilvl="6" w:tplc="2000000F" w:tentative="1">
      <w:start w:val="1"/>
      <w:numFmt w:val="decimal"/>
      <w:lvlText w:val="%7."/>
      <w:lvlJc w:val="left"/>
      <w:pPr>
        <w:ind w:left="7990" w:hanging="360"/>
      </w:pPr>
    </w:lvl>
    <w:lvl w:ilvl="7" w:tplc="20000019" w:tentative="1">
      <w:start w:val="1"/>
      <w:numFmt w:val="lowerLetter"/>
      <w:lvlText w:val="%8."/>
      <w:lvlJc w:val="left"/>
      <w:pPr>
        <w:ind w:left="8710" w:hanging="360"/>
      </w:pPr>
    </w:lvl>
    <w:lvl w:ilvl="8" w:tplc="2000001B" w:tentative="1">
      <w:start w:val="1"/>
      <w:numFmt w:val="lowerRoman"/>
      <w:lvlText w:val="%9."/>
      <w:lvlJc w:val="right"/>
      <w:pPr>
        <w:ind w:left="9430" w:hanging="180"/>
      </w:pPr>
    </w:lvl>
  </w:abstractNum>
  <w:abstractNum w:abstractNumId="12">
    <w:nsid w:val="2F7E3B0C"/>
    <w:multiLevelType w:val="hybridMultilevel"/>
    <w:tmpl w:val="7C60E540"/>
    <w:lvl w:ilvl="0" w:tplc="5DBC6160">
      <w:start w:val="1"/>
      <w:numFmt w:val="bullet"/>
      <w:pStyle w:val="Bulletlis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3E7666A"/>
    <w:multiLevelType w:val="hybridMultilevel"/>
    <w:tmpl w:val="68D42ECE"/>
    <w:lvl w:ilvl="0" w:tplc="20000003">
      <w:start w:val="1"/>
      <w:numFmt w:val="bullet"/>
      <w:lvlText w:val="o"/>
      <w:lvlJc w:val="left"/>
      <w:pPr>
        <w:ind w:left="720" w:hanging="360"/>
      </w:pPr>
      <w:rPr>
        <w:rFonts w:ascii="Courier New" w:hAnsi="Courier New" w:cs="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72F5376"/>
    <w:multiLevelType w:val="hybridMultilevel"/>
    <w:tmpl w:val="1FAC4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A6C8B"/>
    <w:multiLevelType w:val="hybridMultilevel"/>
    <w:tmpl w:val="5DEA5F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1C26336"/>
    <w:multiLevelType w:val="hybridMultilevel"/>
    <w:tmpl w:val="A7BEC57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nsid w:val="4FC3317A"/>
    <w:multiLevelType w:val="hybridMultilevel"/>
    <w:tmpl w:val="B352F672"/>
    <w:lvl w:ilvl="0" w:tplc="20000001">
      <w:start w:val="1"/>
      <w:numFmt w:val="bullet"/>
      <w:lvlText w:val=""/>
      <w:lvlJc w:val="left"/>
      <w:pPr>
        <w:ind w:left="4320" w:hanging="360"/>
      </w:pPr>
      <w:rPr>
        <w:rFonts w:ascii="Symbol" w:hAnsi="Symbol" w:hint="default"/>
      </w:rPr>
    </w:lvl>
    <w:lvl w:ilvl="1" w:tplc="20000003" w:tentative="1">
      <w:start w:val="1"/>
      <w:numFmt w:val="bullet"/>
      <w:lvlText w:val="o"/>
      <w:lvlJc w:val="left"/>
      <w:pPr>
        <w:ind w:left="5040" w:hanging="360"/>
      </w:pPr>
      <w:rPr>
        <w:rFonts w:ascii="Courier New" w:hAnsi="Courier New" w:cs="Symbol" w:hint="default"/>
      </w:rPr>
    </w:lvl>
    <w:lvl w:ilvl="2" w:tplc="20000005" w:tentative="1">
      <w:start w:val="1"/>
      <w:numFmt w:val="bullet"/>
      <w:lvlText w:val=""/>
      <w:lvlJc w:val="left"/>
      <w:pPr>
        <w:ind w:left="5760" w:hanging="360"/>
      </w:pPr>
      <w:rPr>
        <w:rFonts w:ascii="Wingdings" w:hAnsi="Wingdings" w:hint="default"/>
      </w:rPr>
    </w:lvl>
    <w:lvl w:ilvl="3" w:tplc="20000001" w:tentative="1">
      <w:start w:val="1"/>
      <w:numFmt w:val="bullet"/>
      <w:lvlText w:val=""/>
      <w:lvlJc w:val="left"/>
      <w:pPr>
        <w:ind w:left="6480" w:hanging="360"/>
      </w:pPr>
      <w:rPr>
        <w:rFonts w:ascii="Symbol" w:hAnsi="Symbol" w:hint="default"/>
      </w:rPr>
    </w:lvl>
    <w:lvl w:ilvl="4" w:tplc="20000003" w:tentative="1">
      <w:start w:val="1"/>
      <w:numFmt w:val="bullet"/>
      <w:lvlText w:val="o"/>
      <w:lvlJc w:val="left"/>
      <w:pPr>
        <w:ind w:left="7200" w:hanging="360"/>
      </w:pPr>
      <w:rPr>
        <w:rFonts w:ascii="Courier New" w:hAnsi="Courier New" w:cs="Symbol" w:hint="default"/>
      </w:rPr>
    </w:lvl>
    <w:lvl w:ilvl="5" w:tplc="20000005" w:tentative="1">
      <w:start w:val="1"/>
      <w:numFmt w:val="bullet"/>
      <w:lvlText w:val=""/>
      <w:lvlJc w:val="left"/>
      <w:pPr>
        <w:ind w:left="7920" w:hanging="360"/>
      </w:pPr>
      <w:rPr>
        <w:rFonts w:ascii="Wingdings" w:hAnsi="Wingdings" w:hint="default"/>
      </w:rPr>
    </w:lvl>
    <w:lvl w:ilvl="6" w:tplc="20000001" w:tentative="1">
      <w:start w:val="1"/>
      <w:numFmt w:val="bullet"/>
      <w:lvlText w:val=""/>
      <w:lvlJc w:val="left"/>
      <w:pPr>
        <w:ind w:left="8640" w:hanging="360"/>
      </w:pPr>
      <w:rPr>
        <w:rFonts w:ascii="Symbol" w:hAnsi="Symbol" w:hint="default"/>
      </w:rPr>
    </w:lvl>
    <w:lvl w:ilvl="7" w:tplc="20000003" w:tentative="1">
      <w:start w:val="1"/>
      <w:numFmt w:val="bullet"/>
      <w:lvlText w:val="o"/>
      <w:lvlJc w:val="left"/>
      <w:pPr>
        <w:ind w:left="9360" w:hanging="360"/>
      </w:pPr>
      <w:rPr>
        <w:rFonts w:ascii="Courier New" w:hAnsi="Courier New" w:cs="Symbol" w:hint="default"/>
      </w:rPr>
    </w:lvl>
    <w:lvl w:ilvl="8" w:tplc="20000005" w:tentative="1">
      <w:start w:val="1"/>
      <w:numFmt w:val="bullet"/>
      <w:lvlText w:val=""/>
      <w:lvlJc w:val="left"/>
      <w:pPr>
        <w:ind w:left="10080" w:hanging="360"/>
      </w:pPr>
      <w:rPr>
        <w:rFonts w:ascii="Wingdings" w:hAnsi="Wingdings" w:hint="default"/>
      </w:rPr>
    </w:lvl>
  </w:abstractNum>
  <w:abstractNum w:abstractNumId="18">
    <w:nsid w:val="562D3B1F"/>
    <w:multiLevelType w:val="hybridMultilevel"/>
    <w:tmpl w:val="CD968A9A"/>
    <w:lvl w:ilvl="0" w:tplc="2000000F">
      <w:start w:val="1"/>
      <w:numFmt w:val="decimal"/>
      <w:lvlText w:val="%1."/>
      <w:lvlJc w:val="left"/>
      <w:pPr>
        <w:ind w:left="4320" w:hanging="360"/>
      </w:pPr>
    </w:lvl>
    <w:lvl w:ilvl="1" w:tplc="20000019" w:tentative="1">
      <w:start w:val="1"/>
      <w:numFmt w:val="lowerLetter"/>
      <w:lvlText w:val="%2."/>
      <w:lvlJc w:val="left"/>
      <w:pPr>
        <w:ind w:left="5040" w:hanging="360"/>
      </w:pPr>
    </w:lvl>
    <w:lvl w:ilvl="2" w:tplc="2000001B" w:tentative="1">
      <w:start w:val="1"/>
      <w:numFmt w:val="lowerRoman"/>
      <w:lvlText w:val="%3."/>
      <w:lvlJc w:val="right"/>
      <w:pPr>
        <w:ind w:left="5760" w:hanging="180"/>
      </w:pPr>
    </w:lvl>
    <w:lvl w:ilvl="3" w:tplc="2000000F" w:tentative="1">
      <w:start w:val="1"/>
      <w:numFmt w:val="decimal"/>
      <w:lvlText w:val="%4."/>
      <w:lvlJc w:val="left"/>
      <w:pPr>
        <w:ind w:left="6480" w:hanging="360"/>
      </w:pPr>
    </w:lvl>
    <w:lvl w:ilvl="4" w:tplc="20000019" w:tentative="1">
      <w:start w:val="1"/>
      <w:numFmt w:val="lowerLetter"/>
      <w:lvlText w:val="%5."/>
      <w:lvlJc w:val="left"/>
      <w:pPr>
        <w:ind w:left="7200" w:hanging="360"/>
      </w:pPr>
    </w:lvl>
    <w:lvl w:ilvl="5" w:tplc="2000001B" w:tentative="1">
      <w:start w:val="1"/>
      <w:numFmt w:val="lowerRoman"/>
      <w:lvlText w:val="%6."/>
      <w:lvlJc w:val="right"/>
      <w:pPr>
        <w:ind w:left="7920" w:hanging="180"/>
      </w:pPr>
    </w:lvl>
    <w:lvl w:ilvl="6" w:tplc="2000000F" w:tentative="1">
      <w:start w:val="1"/>
      <w:numFmt w:val="decimal"/>
      <w:lvlText w:val="%7."/>
      <w:lvlJc w:val="left"/>
      <w:pPr>
        <w:ind w:left="8640" w:hanging="360"/>
      </w:pPr>
    </w:lvl>
    <w:lvl w:ilvl="7" w:tplc="20000019" w:tentative="1">
      <w:start w:val="1"/>
      <w:numFmt w:val="lowerLetter"/>
      <w:lvlText w:val="%8."/>
      <w:lvlJc w:val="left"/>
      <w:pPr>
        <w:ind w:left="9360" w:hanging="360"/>
      </w:pPr>
    </w:lvl>
    <w:lvl w:ilvl="8" w:tplc="2000001B" w:tentative="1">
      <w:start w:val="1"/>
      <w:numFmt w:val="lowerRoman"/>
      <w:lvlText w:val="%9."/>
      <w:lvlJc w:val="right"/>
      <w:pPr>
        <w:ind w:left="10080" w:hanging="180"/>
      </w:pPr>
    </w:lvl>
  </w:abstractNum>
  <w:abstractNum w:abstractNumId="19">
    <w:nsid w:val="5C336664"/>
    <w:multiLevelType w:val="hybridMultilevel"/>
    <w:tmpl w:val="9C04E1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00206C0"/>
    <w:multiLevelType w:val="hybridMultilevel"/>
    <w:tmpl w:val="3F32D7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31971F0"/>
    <w:multiLevelType w:val="hybridMultilevel"/>
    <w:tmpl w:val="B42A36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676A2065"/>
    <w:multiLevelType w:val="hybridMultilevel"/>
    <w:tmpl w:val="17CE80C2"/>
    <w:lvl w:ilvl="0" w:tplc="370AF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B208CF"/>
    <w:multiLevelType w:val="multilevel"/>
    <w:tmpl w:val="17CE8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5E6526C"/>
    <w:multiLevelType w:val="multilevel"/>
    <w:tmpl w:val="E6444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D9F0705"/>
    <w:multiLevelType w:val="multilevel"/>
    <w:tmpl w:val="F662CBC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
  </w:num>
  <w:num w:numId="4">
    <w:abstractNumId w:val="11"/>
  </w:num>
  <w:num w:numId="5">
    <w:abstractNumId w:val="16"/>
  </w:num>
  <w:num w:numId="6">
    <w:abstractNumId w:val="17"/>
  </w:num>
  <w:num w:numId="7">
    <w:abstractNumId w:val="5"/>
  </w:num>
  <w:num w:numId="8">
    <w:abstractNumId w:val="15"/>
  </w:num>
  <w:num w:numId="9">
    <w:abstractNumId w:val="18"/>
  </w:num>
  <w:num w:numId="10">
    <w:abstractNumId w:val="13"/>
  </w:num>
  <w:num w:numId="11">
    <w:abstractNumId w:val="9"/>
  </w:num>
  <w:num w:numId="12">
    <w:abstractNumId w:val="4"/>
  </w:num>
  <w:num w:numId="13">
    <w:abstractNumId w:val="7"/>
  </w:num>
  <w:num w:numId="14">
    <w:abstractNumId w:val="19"/>
  </w:num>
  <w:num w:numId="15">
    <w:abstractNumId w:val="21"/>
  </w:num>
  <w:num w:numId="16">
    <w:abstractNumId w:val="2"/>
  </w:num>
  <w:num w:numId="17">
    <w:abstractNumId w:val="1"/>
  </w:num>
  <w:num w:numId="18">
    <w:abstractNumId w:val="8"/>
  </w:num>
  <w:num w:numId="19">
    <w:abstractNumId w:val="25"/>
  </w:num>
  <w:num w:numId="20">
    <w:abstractNumId w:val="0"/>
  </w:num>
  <w:num w:numId="21">
    <w:abstractNumId w:val="24"/>
  </w:num>
  <w:num w:numId="22">
    <w:abstractNumId w:val="14"/>
  </w:num>
  <w:num w:numId="23">
    <w:abstractNumId w:val="6"/>
  </w:num>
  <w:num w:numId="24">
    <w:abstractNumId w:val="12"/>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markup="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AF1E0A"/>
    <w:rsid w:val="00003949"/>
    <w:rsid w:val="00016CA3"/>
    <w:rsid w:val="00023C68"/>
    <w:rsid w:val="00025E65"/>
    <w:rsid w:val="00026423"/>
    <w:rsid w:val="000572E4"/>
    <w:rsid w:val="00063144"/>
    <w:rsid w:val="00072F9F"/>
    <w:rsid w:val="00083943"/>
    <w:rsid w:val="000950FF"/>
    <w:rsid w:val="0009557F"/>
    <w:rsid w:val="000A17BD"/>
    <w:rsid w:val="000C2BA5"/>
    <w:rsid w:val="000C360D"/>
    <w:rsid w:val="000D7763"/>
    <w:rsid w:val="000D7E88"/>
    <w:rsid w:val="000E1F70"/>
    <w:rsid w:val="000E2FBF"/>
    <w:rsid w:val="00101C36"/>
    <w:rsid w:val="00120B08"/>
    <w:rsid w:val="00131EFB"/>
    <w:rsid w:val="00136F0E"/>
    <w:rsid w:val="00140B1B"/>
    <w:rsid w:val="00152753"/>
    <w:rsid w:val="00152EA6"/>
    <w:rsid w:val="00161396"/>
    <w:rsid w:val="00180736"/>
    <w:rsid w:val="00183D30"/>
    <w:rsid w:val="001966A6"/>
    <w:rsid w:val="00197B36"/>
    <w:rsid w:val="001C3450"/>
    <w:rsid w:val="001D3925"/>
    <w:rsid w:val="001D5385"/>
    <w:rsid w:val="001D5B85"/>
    <w:rsid w:val="001F2169"/>
    <w:rsid w:val="001F58A0"/>
    <w:rsid w:val="002076B3"/>
    <w:rsid w:val="00215A03"/>
    <w:rsid w:val="002205EE"/>
    <w:rsid w:val="002261F2"/>
    <w:rsid w:val="00241BD1"/>
    <w:rsid w:val="00243007"/>
    <w:rsid w:val="00244187"/>
    <w:rsid w:val="0024742F"/>
    <w:rsid w:val="00251C0E"/>
    <w:rsid w:val="00260850"/>
    <w:rsid w:val="00262A1A"/>
    <w:rsid w:val="002715C2"/>
    <w:rsid w:val="00276695"/>
    <w:rsid w:val="00283EFA"/>
    <w:rsid w:val="0028410D"/>
    <w:rsid w:val="00285E0F"/>
    <w:rsid w:val="002A5F78"/>
    <w:rsid w:val="002B276D"/>
    <w:rsid w:val="002B70EF"/>
    <w:rsid w:val="002E1FC2"/>
    <w:rsid w:val="002E2245"/>
    <w:rsid w:val="002E272B"/>
    <w:rsid w:val="002E4EF5"/>
    <w:rsid w:val="002F32DF"/>
    <w:rsid w:val="002F3505"/>
    <w:rsid w:val="002F4E33"/>
    <w:rsid w:val="00311F5B"/>
    <w:rsid w:val="00322F7F"/>
    <w:rsid w:val="00326A78"/>
    <w:rsid w:val="0033082B"/>
    <w:rsid w:val="00334032"/>
    <w:rsid w:val="00341FAE"/>
    <w:rsid w:val="00354E65"/>
    <w:rsid w:val="00362B91"/>
    <w:rsid w:val="003727F5"/>
    <w:rsid w:val="00375B96"/>
    <w:rsid w:val="00387391"/>
    <w:rsid w:val="003A427E"/>
    <w:rsid w:val="003A7EC7"/>
    <w:rsid w:val="003B0F70"/>
    <w:rsid w:val="003C2FC5"/>
    <w:rsid w:val="003C498E"/>
    <w:rsid w:val="003C5AA4"/>
    <w:rsid w:val="003C5DD4"/>
    <w:rsid w:val="003C62C4"/>
    <w:rsid w:val="003C6CD3"/>
    <w:rsid w:val="003C705F"/>
    <w:rsid w:val="003D55F6"/>
    <w:rsid w:val="003D5C78"/>
    <w:rsid w:val="003F3157"/>
    <w:rsid w:val="003F56E4"/>
    <w:rsid w:val="00405991"/>
    <w:rsid w:val="00410779"/>
    <w:rsid w:val="00426AB9"/>
    <w:rsid w:val="00435E51"/>
    <w:rsid w:val="00445C69"/>
    <w:rsid w:val="0045688F"/>
    <w:rsid w:val="00463DF5"/>
    <w:rsid w:val="00473B83"/>
    <w:rsid w:val="004835E6"/>
    <w:rsid w:val="004A0EA9"/>
    <w:rsid w:val="004A306F"/>
    <w:rsid w:val="004A662E"/>
    <w:rsid w:val="004A7D20"/>
    <w:rsid w:val="004B617B"/>
    <w:rsid w:val="004C2F63"/>
    <w:rsid w:val="004D3EB4"/>
    <w:rsid w:val="004D5B7E"/>
    <w:rsid w:val="004E3455"/>
    <w:rsid w:val="004F6379"/>
    <w:rsid w:val="005142AB"/>
    <w:rsid w:val="00516DCE"/>
    <w:rsid w:val="005203DB"/>
    <w:rsid w:val="00520A8B"/>
    <w:rsid w:val="00531FDD"/>
    <w:rsid w:val="00534091"/>
    <w:rsid w:val="00545EC6"/>
    <w:rsid w:val="00577746"/>
    <w:rsid w:val="005836EE"/>
    <w:rsid w:val="005857DD"/>
    <w:rsid w:val="005869A5"/>
    <w:rsid w:val="00590E85"/>
    <w:rsid w:val="005941A2"/>
    <w:rsid w:val="005942A4"/>
    <w:rsid w:val="005C48CB"/>
    <w:rsid w:val="005C54F7"/>
    <w:rsid w:val="005E19F6"/>
    <w:rsid w:val="005E75BE"/>
    <w:rsid w:val="00600744"/>
    <w:rsid w:val="0060674C"/>
    <w:rsid w:val="00615559"/>
    <w:rsid w:val="006304F4"/>
    <w:rsid w:val="00634375"/>
    <w:rsid w:val="00636BB1"/>
    <w:rsid w:val="00642C1B"/>
    <w:rsid w:val="00651553"/>
    <w:rsid w:val="00657D87"/>
    <w:rsid w:val="00661FAD"/>
    <w:rsid w:val="00692C41"/>
    <w:rsid w:val="00696B27"/>
    <w:rsid w:val="006A4318"/>
    <w:rsid w:val="006C232E"/>
    <w:rsid w:val="006D5884"/>
    <w:rsid w:val="006D6424"/>
    <w:rsid w:val="006D7D94"/>
    <w:rsid w:val="006F197B"/>
    <w:rsid w:val="006F526A"/>
    <w:rsid w:val="006F5B35"/>
    <w:rsid w:val="007259C9"/>
    <w:rsid w:val="00731842"/>
    <w:rsid w:val="00744CA9"/>
    <w:rsid w:val="007475B0"/>
    <w:rsid w:val="00754D88"/>
    <w:rsid w:val="00755C49"/>
    <w:rsid w:val="007B3C65"/>
    <w:rsid w:val="007C576D"/>
    <w:rsid w:val="007D3622"/>
    <w:rsid w:val="007D7646"/>
    <w:rsid w:val="007D76B9"/>
    <w:rsid w:val="007E029D"/>
    <w:rsid w:val="007F6C8C"/>
    <w:rsid w:val="00825484"/>
    <w:rsid w:val="00847795"/>
    <w:rsid w:val="00855C5D"/>
    <w:rsid w:val="008574A0"/>
    <w:rsid w:val="00896963"/>
    <w:rsid w:val="0089701D"/>
    <w:rsid w:val="008B6046"/>
    <w:rsid w:val="008C0E91"/>
    <w:rsid w:val="008C739C"/>
    <w:rsid w:val="008E6BCC"/>
    <w:rsid w:val="00901653"/>
    <w:rsid w:val="0091715C"/>
    <w:rsid w:val="00945AFC"/>
    <w:rsid w:val="0095266B"/>
    <w:rsid w:val="00965457"/>
    <w:rsid w:val="00972CC5"/>
    <w:rsid w:val="00987465"/>
    <w:rsid w:val="00990242"/>
    <w:rsid w:val="00992459"/>
    <w:rsid w:val="009B477B"/>
    <w:rsid w:val="009C5441"/>
    <w:rsid w:val="009D1584"/>
    <w:rsid w:val="009D691D"/>
    <w:rsid w:val="009E3D7B"/>
    <w:rsid w:val="009E40BE"/>
    <w:rsid w:val="009E61CA"/>
    <w:rsid w:val="009E7020"/>
    <w:rsid w:val="009F62C6"/>
    <w:rsid w:val="00A13834"/>
    <w:rsid w:val="00A31CB0"/>
    <w:rsid w:val="00A3270C"/>
    <w:rsid w:val="00A3356B"/>
    <w:rsid w:val="00A375D4"/>
    <w:rsid w:val="00A37AB5"/>
    <w:rsid w:val="00A37EA2"/>
    <w:rsid w:val="00A42596"/>
    <w:rsid w:val="00A43B33"/>
    <w:rsid w:val="00A520F8"/>
    <w:rsid w:val="00A54A82"/>
    <w:rsid w:val="00A62E9C"/>
    <w:rsid w:val="00A655E4"/>
    <w:rsid w:val="00A7597E"/>
    <w:rsid w:val="00A83F9A"/>
    <w:rsid w:val="00A87986"/>
    <w:rsid w:val="00A91374"/>
    <w:rsid w:val="00AA7FBC"/>
    <w:rsid w:val="00AB0B7F"/>
    <w:rsid w:val="00AB4328"/>
    <w:rsid w:val="00AC28FD"/>
    <w:rsid w:val="00AC342C"/>
    <w:rsid w:val="00AD57AA"/>
    <w:rsid w:val="00AF1E0A"/>
    <w:rsid w:val="00AF6FEB"/>
    <w:rsid w:val="00B05531"/>
    <w:rsid w:val="00B130DC"/>
    <w:rsid w:val="00B63B6C"/>
    <w:rsid w:val="00B742F7"/>
    <w:rsid w:val="00B74BD5"/>
    <w:rsid w:val="00B813A2"/>
    <w:rsid w:val="00B83341"/>
    <w:rsid w:val="00B86F8D"/>
    <w:rsid w:val="00B944A1"/>
    <w:rsid w:val="00B956ED"/>
    <w:rsid w:val="00B97892"/>
    <w:rsid w:val="00BA0B6E"/>
    <w:rsid w:val="00BA3B75"/>
    <w:rsid w:val="00BA7AED"/>
    <w:rsid w:val="00BC4876"/>
    <w:rsid w:val="00BC69CE"/>
    <w:rsid w:val="00BC6BD9"/>
    <w:rsid w:val="00BC7D88"/>
    <w:rsid w:val="00BE47D4"/>
    <w:rsid w:val="00BE4C5E"/>
    <w:rsid w:val="00C044E9"/>
    <w:rsid w:val="00C22C1C"/>
    <w:rsid w:val="00C34FB0"/>
    <w:rsid w:val="00C35FAA"/>
    <w:rsid w:val="00C379BF"/>
    <w:rsid w:val="00C52583"/>
    <w:rsid w:val="00C74E69"/>
    <w:rsid w:val="00C74E7E"/>
    <w:rsid w:val="00C76E6A"/>
    <w:rsid w:val="00C77EBB"/>
    <w:rsid w:val="00C82CE5"/>
    <w:rsid w:val="00C90164"/>
    <w:rsid w:val="00C9049C"/>
    <w:rsid w:val="00C96363"/>
    <w:rsid w:val="00CA0746"/>
    <w:rsid w:val="00CA4B58"/>
    <w:rsid w:val="00CB2C39"/>
    <w:rsid w:val="00CB5767"/>
    <w:rsid w:val="00CD4F24"/>
    <w:rsid w:val="00CE7814"/>
    <w:rsid w:val="00CF0745"/>
    <w:rsid w:val="00CF22CC"/>
    <w:rsid w:val="00CF7567"/>
    <w:rsid w:val="00D04A08"/>
    <w:rsid w:val="00D1241B"/>
    <w:rsid w:val="00D32AF5"/>
    <w:rsid w:val="00D32C91"/>
    <w:rsid w:val="00D34338"/>
    <w:rsid w:val="00D350D7"/>
    <w:rsid w:val="00D5610F"/>
    <w:rsid w:val="00D616D4"/>
    <w:rsid w:val="00D72105"/>
    <w:rsid w:val="00D72730"/>
    <w:rsid w:val="00DA3722"/>
    <w:rsid w:val="00DB1227"/>
    <w:rsid w:val="00DC285C"/>
    <w:rsid w:val="00DD7FBC"/>
    <w:rsid w:val="00DE30C8"/>
    <w:rsid w:val="00DE489D"/>
    <w:rsid w:val="00DE7930"/>
    <w:rsid w:val="00DF4588"/>
    <w:rsid w:val="00E037AD"/>
    <w:rsid w:val="00E207EC"/>
    <w:rsid w:val="00E22E48"/>
    <w:rsid w:val="00E24288"/>
    <w:rsid w:val="00E32BB9"/>
    <w:rsid w:val="00E34714"/>
    <w:rsid w:val="00E37240"/>
    <w:rsid w:val="00E42744"/>
    <w:rsid w:val="00E45BD5"/>
    <w:rsid w:val="00E4694F"/>
    <w:rsid w:val="00E5039A"/>
    <w:rsid w:val="00E51072"/>
    <w:rsid w:val="00E61981"/>
    <w:rsid w:val="00E706A3"/>
    <w:rsid w:val="00E735D9"/>
    <w:rsid w:val="00E75ABF"/>
    <w:rsid w:val="00E80167"/>
    <w:rsid w:val="00E9401B"/>
    <w:rsid w:val="00EA7560"/>
    <w:rsid w:val="00ED5443"/>
    <w:rsid w:val="00F1571D"/>
    <w:rsid w:val="00F16121"/>
    <w:rsid w:val="00F1632F"/>
    <w:rsid w:val="00F21E63"/>
    <w:rsid w:val="00F238C7"/>
    <w:rsid w:val="00F23B4B"/>
    <w:rsid w:val="00F273D4"/>
    <w:rsid w:val="00F34277"/>
    <w:rsid w:val="00F37C1E"/>
    <w:rsid w:val="00F43B4C"/>
    <w:rsid w:val="00F464E3"/>
    <w:rsid w:val="00F60630"/>
    <w:rsid w:val="00F67E85"/>
    <w:rsid w:val="00F74C1D"/>
    <w:rsid w:val="00F778E6"/>
    <w:rsid w:val="00F77F72"/>
    <w:rsid w:val="00F84D77"/>
    <w:rsid w:val="00F87E5C"/>
    <w:rsid w:val="00FD3EBA"/>
    <w:rsid w:val="00FD3F07"/>
    <w:rsid w:val="00FF4CAD"/>
  </w:rsids>
  <m:mathPr>
    <m:mathFont m:val="Tekton Pro Ext"/>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3C705F"/>
    <w:rPr>
      <w:rFonts w:ascii="Gotham Medium" w:hAnsi="Gotham Medium"/>
    </w:rPr>
  </w:style>
  <w:style w:type="paragraph" w:styleId="Heading1">
    <w:name w:val="heading 1"/>
    <w:basedOn w:val="Normal"/>
    <w:next w:val="Normal"/>
    <w:link w:val="Heading1Char"/>
    <w:autoRedefine/>
    <w:uiPriority w:val="9"/>
    <w:qFormat/>
    <w:rsid w:val="00BA7AED"/>
    <w:pPr>
      <w:keepNext/>
      <w:keepLines/>
      <w:spacing w:before="480" w:after="240" w:line="276" w:lineRule="auto"/>
      <w:outlineLvl w:val="0"/>
    </w:pPr>
    <w:rPr>
      <w:rFonts w:eastAsiaTheme="majorEastAsia" w:cstheme="majorBidi"/>
      <w:bCs/>
      <w:sz w:val="28"/>
      <w:szCs w:val="28"/>
    </w:rPr>
  </w:style>
  <w:style w:type="paragraph" w:styleId="Heading2">
    <w:name w:val="heading 2"/>
    <w:basedOn w:val="Normal"/>
    <w:next w:val="Normal"/>
    <w:link w:val="Heading2Char"/>
    <w:autoRedefine/>
    <w:uiPriority w:val="9"/>
    <w:unhideWhenUsed/>
    <w:qFormat/>
    <w:rsid w:val="00C90164"/>
    <w:pPr>
      <w:keepNext/>
      <w:keepLines/>
      <w:spacing w:before="200" w:after="0" w:line="276" w:lineRule="auto"/>
      <w:outlineLvl w:val="1"/>
    </w:pPr>
    <w:rPr>
      <w:rFonts w:eastAsiaTheme="majorEastAsia" w:cstheme="majorBidi"/>
      <w:bCs/>
      <w:sz w:val="26"/>
      <w:szCs w:val="26"/>
    </w:rPr>
  </w:style>
  <w:style w:type="paragraph" w:styleId="Heading3">
    <w:name w:val="heading 3"/>
    <w:basedOn w:val="Normal"/>
    <w:next w:val="Normal"/>
    <w:link w:val="Heading3Char"/>
    <w:autoRedefine/>
    <w:uiPriority w:val="9"/>
    <w:unhideWhenUsed/>
    <w:qFormat/>
    <w:rsid w:val="00BC69CE"/>
    <w:pPr>
      <w:spacing w:before="40" w:after="120"/>
      <w:outlineLvl w:val="2"/>
    </w:pPr>
    <w:rPr>
      <w:rFonts w:eastAsiaTheme="majorEastAsia" w:cstheme="maj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82CE5"/>
    <w:pPr>
      <w:tabs>
        <w:tab w:val="center" w:pos="4513"/>
        <w:tab w:val="right" w:pos="9026"/>
      </w:tabs>
      <w:spacing w:after="0" w:line="240" w:lineRule="auto"/>
    </w:pPr>
  </w:style>
  <w:style w:type="character" w:customStyle="1" w:styleId="HeaderChar">
    <w:name w:val="Header Char"/>
    <w:basedOn w:val="DefaultParagraphFont"/>
    <w:link w:val="Header"/>
    <w:rsid w:val="00C82CE5"/>
  </w:style>
  <w:style w:type="paragraph" w:styleId="Footer">
    <w:name w:val="footer"/>
    <w:basedOn w:val="Normal"/>
    <w:link w:val="FooterChar"/>
    <w:unhideWhenUsed/>
    <w:rsid w:val="00C82CE5"/>
    <w:pPr>
      <w:tabs>
        <w:tab w:val="center" w:pos="4513"/>
        <w:tab w:val="right" w:pos="9026"/>
      </w:tabs>
      <w:spacing w:after="0" w:line="240" w:lineRule="auto"/>
    </w:pPr>
  </w:style>
  <w:style w:type="character" w:customStyle="1" w:styleId="FooterChar">
    <w:name w:val="Footer Char"/>
    <w:basedOn w:val="DefaultParagraphFont"/>
    <w:link w:val="Footer"/>
    <w:rsid w:val="00C82CE5"/>
  </w:style>
  <w:style w:type="character" w:customStyle="1" w:styleId="Heading1Char">
    <w:name w:val="Heading 1 Char"/>
    <w:basedOn w:val="DefaultParagraphFont"/>
    <w:link w:val="Heading1"/>
    <w:uiPriority w:val="9"/>
    <w:rsid w:val="00BA7AED"/>
    <w:rPr>
      <w:rFonts w:ascii="Gotham Medium" w:eastAsiaTheme="majorEastAsia" w:hAnsi="Gotham Medium" w:cstheme="majorBidi"/>
      <w:bCs/>
      <w:sz w:val="28"/>
      <w:szCs w:val="28"/>
    </w:rPr>
  </w:style>
  <w:style w:type="character" w:customStyle="1" w:styleId="Heading2Char">
    <w:name w:val="Heading 2 Char"/>
    <w:basedOn w:val="DefaultParagraphFont"/>
    <w:link w:val="Heading2"/>
    <w:uiPriority w:val="9"/>
    <w:rsid w:val="00C90164"/>
    <w:rPr>
      <w:rFonts w:ascii="Gotham Medium" w:eastAsiaTheme="majorEastAsia" w:hAnsi="Gotham Medium" w:cstheme="majorBidi"/>
      <w:bCs/>
      <w:sz w:val="26"/>
      <w:szCs w:val="26"/>
    </w:rPr>
  </w:style>
  <w:style w:type="paragraph" w:styleId="ListParagraph">
    <w:name w:val="List Paragraph"/>
    <w:basedOn w:val="Normal"/>
    <w:uiPriority w:val="34"/>
    <w:qFormat/>
    <w:rsid w:val="008574A0"/>
    <w:pPr>
      <w:spacing w:after="200" w:line="276" w:lineRule="auto"/>
      <w:ind w:left="720"/>
      <w:contextualSpacing/>
    </w:pPr>
  </w:style>
  <w:style w:type="paragraph" w:styleId="FootnoteText">
    <w:name w:val="footnote text"/>
    <w:basedOn w:val="Normal"/>
    <w:link w:val="FootnoteTextChar"/>
    <w:uiPriority w:val="99"/>
    <w:semiHidden/>
    <w:unhideWhenUsed/>
    <w:rsid w:val="00857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4A0"/>
    <w:rPr>
      <w:sz w:val="20"/>
      <w:szCs w:val="20"/>
    </w:rPr>
  </w:style>
  <w:style w:type="character" w:styleId="FootnoteReference">
    <w:name w:val="footnote reference"/>
    <w:basedOn w:val="DefaultParagraphFont"/>
    <w:uiPriority w:val="99"/>
    <w:semiHidden/>
    <w:unhideWhenUsed/>
    <w:rsid w:val="008574A0"/>
    <w:rPr>
      <w:vertAlign w:val="superscript"/>
    </w:rPr>
  </w:style>
  <w:style w:type="character" w:styleId="Hyperlink">
    <w:name w:val="Hyperlink"/>
    <w:basedOn w:val="DefaultParagraphFont"/>
    <w:uiPriority w:val="99"/>
    <w:unhideWhenUsed/>
    <w:rsid w:val="008574A0"/>
    <w:rPr>
      <w:color w:val="0563C1" w:themeColor="hyperlink"/>
      <w:u w:val="single"/>
    </w:rPr>
  </w:style>
  <w:style w:type="paragraph" w:styleId="NormalWeb">
    <w:name w:val="Normal (Web)"/>
    <w:basedOn w:val="Normal"/>
    <w:uiPriority w:val="99"/>
    <w:unhideWhenUsed/>
    <w:rsid w:val="008574A0"/>
    <w:pPr>
      <w:spacing w:after="360" w:line="240" w:lineRule="auto"/>
    </w:pPr>
    <w:rPr>
      <w:rFonts w:ascii="inherit" w:eastAsia="Times New Roman" w:hAnsi="inherit" w:cs="Times New Roman"/>
      <w:sz w:val="24"/>
      <w:szCs w:val="24"/>
      <w:lang w:eastAsia="en-CA"/>
    </w:rPr>
  </w:style>
  <w:style w:type="character" w:styleId="HTMLCite">
    <w:name w:val="HTML Cite"/>
    <w:basedOn w:val="DefaultParagraphFont"/>
    <w:uiPriority w:val="99"/>
    <w:semiHidden/>
    <w:unhideWhenUsed/>
    <w:rsid w:val="008574A0"/>
    <w:rPr>
      <w:i/>
      <w:iCs/>
    </w:rPr>
  </w:style>
  <w:style w:type="character" w:customStyle="1" w:styleId="apple-converted-space">
    <w:name w:val="apple-converted-space"/>
    <w:basedOn w:val="DefaultParagraphFont"/>
    <w:rsid w:val="008574A0"/>
  </w:style>
  <w:style w:type="character" w:styleId="Emphasis">
    <w:name w:val="Emphasis"/>
    <w:basedOn w:val="DefaultParagraphFont"/>
    <w:uiPriority w:val="20"/>
    <w:qFormat/>
    <w:rsid w:val="008574A0"/>
    <w:rPr>
      <w:i/>
      <w:iCs/>
    </w:rPr>
  </w:style>
  <w:style w:type="paragraph" w:styleId="Title">
    <w:name w:val="Title"/>
    <w:basedOn w:val="Normal"/>
    <w:next w:val="Normal"/>
    <w:link w:val="TitleChar"/>
    <w:uiPriority w:val="10"/>
    <w:qFormat/>
    <w:rsid w:val="00D32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A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F5"/>
    <w:rPr>
      <w:rFonts w:ascii="Segoe UI" w:hAnsi="Segoe UI" w:cs="Segoe UI"/>
      <w:sz w:val="18"/>
      <w:szCs w:val="18"/>
    </w:rPr>
  </w:style>
  <w:style w:type="character" w:customStyle="1" w:styleId="caps">
    <w:name w:val="caps"/>
    <w:basedOn w:val="DefaultParagraphFont"/>
    <w:rsid w:val="00A7597E"/>
  </w:style>
  <w:style w:type="paragraph" w:styleId="TOCHeading">
    <w:name w:val="TOC Heading"/>
    <w:basedOn w:val="Heading1"/>
    <w:next w:val="Normal"/>
    <w:uiPriority w:val="39"/>
    <w:unhideWhenUsed/>
    <w:qFormat/>
    <w:rsid w:val="00D34338"/>
    <w:pPr>
      <w:spacing w:before="240" w:line="259" w:lineRule="auto"/>
      <w:outlineLvl w:val="9"/>
    </w:pPr>
    <w:rPr>
      <w:bCs w:val="0"/>
      <w:sz w:val="32"/>
      <w:szCs w:val="32"/>
      <w:lang w:val="en-US"/>
    </w:rPr>
  </w:style>
  <w:style w:type="paragraph" w:styleId="TOC1">
    <w:name w:val="toc 1"/>
    <w:basedOn w:val="Normal"/>
    <w:next w:val="Normal"/>
    <w:autoRedefine/>
    <w:uiPriority w:val="39"/>
    <w:unhideWhenUsed/>
    <w:rsid w:val="00D34338"/>
    <w:pPr>
      <w:spacing w:after="100"/>
    </w:pPr>
  </w:style>
  <w:style w:type="paragraph" w:styleId="TOC2">
    <w:name w:val="toc 2"/>
    <w:basedOn w:val="Normal"/>
    <w:next w:val="Normal"/>
    <w:autoRedefine/>
    <w:uiPriority w:val="39"/>
    <w:unhideWhenUsed/>
    <w:rsid w:val="00D34338"/>
    <w:pPr>
      <w:spacing w:after="100"/>
      <w:ind w:left="220"/>
    </w:pPr>
  </w:style>
  <w:style w:type="table" w:styleId="TableGrid">
    <w:name w:val="Table Grid"/>
    <w:basedOn w:val="TableNormal"/>
    <w:uiPriority w:val="39"/>
    <w:rsid w:val="00A83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706A3"/>
    <w:rPr>
      <w:color w:val="808080"/>
      <w:shd w:val="clear" w:color="auto" w:fill="E6E6E6"/>
    </w:rPr>
  </w:style>
  <w:style w:type="character" w:customStyle="1" w:styleId="Heading3Char">
    <w:name w:val="Heading 3 Char"/>
    <w:basedOn w:val="DefaultParagraphFont"/>
    <w:link w:val="Heading3"/>
    <w:uiPriority w:val="9"/>
    <w:rsid w:val="00BC69CE"/>
    <w:rPr>
      <w:rFonts w:ascii="Gotham Medium" w:eastAsiaTheme="majorEastAsia" w:hAnsi="Gotham Medium" w:cstheme="majorBidi"/>
      <w:sz w:val="24"/>
      <w:szCs w:val="24"/>
    </w:rPr>
  </w:style>
  <w:style w:type="paragraph" w:styleId="TOC3">
    <w:name w:val="toc 3"/>
    <w:basedOn w:val="Normal"/>
    <w:next w:val="Normal"/>
    <w:autoRedefine/>
    <w:uiPriority w:val="39"/>
    <w:unhideWhenUsed/>
    <w:rsid w:val="00AB0B7F"/>
    <w:pPr>
      <w:spacing w:after="100"/>
      <w:ind w:left="440"/>
    </w:pPr>
  </w:style>
  <w:style w:type="character" w:styleId="FollowedHyperlink">
    <w:name w:val="FollowedHyperlink"/>
    <w:basedOn w:val="DefaultParagraphFont"/>
    <w:uiPriority w:val="99"/>
    <w:semiHidden/>
    <w:unhideWhenUsed/>
    <w:rsid w:val="00E51072"/>
    <w:rPr>
      <w:color w:val="954F72" w:themeColor="followedHyperlink"/>
      <w:u w:val="single"/>
    </w:rPr>
  </w:style>
  <w:style w:type="paragraph" w:customStyle="1" w:styleId="Style1">
    <w:name w:val="Style1"/>
    <w:basedOn w:val="Normal"/>
    <w:qFormat/>
    <w:rsid w:val="00405991"/>
    <w:rPr>
      <w:rFonts w:ascii="Arial" w:hAnsi="Arial" w:cs="Arial"/>
      <w:sz w:val="24"/>
      <w:szCs w:val="24"/>
    </w:rPr>
  </w:style>
  <w:style w:type="paragraph" w:customStyle="1" w:styleId="Style2">
    <w:name w:val="Style2"/>
    <w:basedOn w:val="Normal"/>
    <w:qFormat/>
    <w:rsid w:val="00405991"/>
    <w:rPr>
      <w:rFonts w:ascii="Arial" w:hAnsi="Arial" w:cs="Arial"/>
      <w:sz w:val="24"/>
      <w:szCs w:val="24"/>
    </w:rPr>
  </w:style>
  <w:style w:type="paragraph" w:customStyle="1" w:styleId="Style3">
    <w:name w:val="Style3"/>
    <w:basedOn w:val="Normal"/>
    <w:qFormat/>
    <w:rsid w:val="00405991"/>
    <w:rPr>
      <w:rFonts w:ascii="GothamHTF-Medium" w:hAnsi="GothamHTF-Medium" w:cs="Arial"/>
      <w:sz w:val="24"/>
      <w:szCs w:val="24"/>
    </w:rPr>
  </w:style>
  <w:style w:type="paragraph" w:customStyle="1" w:styleId="BodyFont--11pt">
    <w:name w:val="Body Font -- 11pt"/>
    <w:basedOn w:val="Normal"/>
    <w:autoRedefine/>
    <w:qFormat/>
    <w:rsid w:val="003C705F"/>
    <w:pPr>
      <w:widowControl w:val="0"/>
      <w:suppressAutoHyphens/>
      <w:autoSpaceDE w:val="0"/>
      <w:autoSpaceDN w:val="0"/>
      <w:adjustRightInd w:val="0"/>
      <w:spacing w:after="0" w:line="288" w:lineRule="auto"/>
      <w:textAlignment w:val="center"/>
    </w:pPr>
    <w:rPr>
      <w:rFonts w:ascii="Gotham-Book" w:eastAsia="Calibri" w:hAnsi="Gotham-Book" w:cs="Gotham-Book"/>
      <w:noProof/>
      <w:sz w:val="18"/>
      <w:lang w:val="en-US"/>
    </w:rPr>
  </w:style>
  <w:style w:type="paragraph" w:customStyle="1" w:styleId="TitleFont-16pt">
    <w:name w:val="Title Font - 16 pt"/>
    <w:basedOn w:val="Normal"/>
    <w:autoRedefine/>
    <w:qFormat/>
    <w:rsid w:val="003C705F"/>
    <w:pPr>
      <w:keepNext/>
      <w:widowControl w:val="0"/>
      <w:suppressAutoHyphens/>
      <w:autoSpaceDE w:val="0"/>
      <w:autoSpaceDN w:val="0"/>
      <w:adjustRightInd w:val="0"/>
      <w:spacing w:after="0" w:line="288" w:lineRule="auto"/>
      <w:jc w:val="center"/>
      <w:textAlignment w:val="center"/>
    </w:pPr>
    <w:rPr>
      <w:rFonts w:ascii="Gotham-Bold" w:eastAsia="Calibri" w:hAnsi="Gotham-Bold" w:cs="Gotham-Bold"/>
      <w:b/>
      <w:bCs/>
      <w:caps/>
      <w:color w:val="000000"/>
      <w:sz w:val="32"/>
      <w:szCs w:val="32"/>
      <w:lang w:val="en-US"/>
    </w:rPr>
  </w:style>
  <w:style w:type="paragraph" w:customStyle="1" w:styleId="SubheaderFont-16pt">
    <w:name w:val="Subheader Font - 16 pt"/>
    <w:basedOn w:val="Normal"/>
    <w:autoRedefine/>
    <w:qFormat/>
    <w:rsid w:val="003C705F"/>
    <w:pPr>
      <w:keepNext/>
      <w:widowControl w:val="0"/>
      <w:suppressAutoHyphens/>
      <w:autoSpaceDE w:val="0"/>
      <w:autoSpaceDN w:val="0"/>
      <w:adjustRightInd w:val="0"/>
      <w:spacing w:after="0" w:line="288" w:lineRule="auto"/>
      <w:jc w:val="center"/>
      <w:textAlignment w:val="center"/>
    </w:pPr>
    <w:rPr>
      <w:rFonts w:ascii="Gotham-Book" w:eastAsia="Calibri" w:hAnsi="Gotham-Book" w:cs="Gotham-Book"/>
      <w:color w:val="000000"/>
      <w:sz w:val="32"/>
      <w:szCs w:val="32"/>
      <w:lang w:val="en-US"/>
    </w:rPr>
  </w:style>
  <w:style w:type="paragraph" w:customStyle="1" w:styleId="TitlePage-Author">
    <w:name w:val="Title Page - Author"/>
    <w:basedOn w:val="Normal"/>
    <w:autoRedefine/>
    <w:qFormat/>
    <w:rsid w:val="003C705F"/>
    <w:pPr>
      <w:widowControl w:val="0"/>
      <w:suppressAutoHyphens/>
      <w:autoSpaceDE w:val="0"/>
      <w:autoSpaceDN w:val="0"/>
      <w:adjustRightInd w:val="0"/>
      <w:spacing w:after="0" w:line="288" w:lineRule="auto"/>
      <w:jc w:val="center"/>
      <w:textAlignment w:val="center"/>
    </w:pPr>
    <w:rPr>
      <w:rFonts w:ascii="Gotham-BoldItalic" w:eastAsia="Calibri" w:hAnsi="Gotham-BoldItalic" w:cs="Gotham-BoldItalic"/>
      <w:b/>
      <w:bCs/>
      <w:i/>
      <w:iCs/>
      <w:caps/>
      <w:color w:val="000000"/>
      <w:sz w:val="24"/>
      <w:lang w:val="en-US"/>
    </w:rPr>
  </w:style>
  <w:style w:type="paragraph" w:customStyle="1" w:styleId="Footnote-9pt">
    <w:name w:val="Footnote - 9pt"/>
    <w:basedOn w:val="BodyFont--11pt"/>
    <w:autoRedefine/>
    <w:qFormat/>
    <w:rsid w:val="003C705F"/>
  </w:style>
  <w:style w:type="paragraph" w:customStyle="1" w:styleId="Body-bold">
    <w:name w:val="Body - bold"/>
    <w:basedOn w:val="Normal"/>
    <w:autoRedefine/>
    <w:qFormat/>
    <w:rsid w:val="003C705F"/>
    <w:rPr>
      <w:rFonts w:ascii="Gotham Book" w:eastAsia="Calibri" w:hAnsi="Gotham Book" w:cs="Times New Roman"/>
      <w:b/>
    </w:rPr>
  </w:style>
  <w:style w:type="paragraph" w:customStyle="1" w:styleId="GothamBook-12pt">
    <w:name w:val="Gotham Book - 12 pt"/>
    <w:basedOn w:val="Normal"/>
    <w:autoRedefine/>
    <w:qFormat/>
    <w:rsid w:val="00A54A82"/>
    <w:rPr>
      <w:rFonts w:ascii="Gotham Book" w:hAnsi="Gotham Book" w:cs="Arial"/>
      <w:noProof/>
      <w:sz w:val="24"/>
      <w:szCs w:val="24"/>
    </w:rPr>
  </w:style>
  <w:style w:type="paragraph" w:customStyle="1" w:styleId="Title-1">
    <w:name w:val="Title - 1"/>
    <w:basedOn w:val="Normal"/>
    <w:qFormat/>
    <w:rsid w:val="00A375D4"/>
    <w:rPr>
      <w:rFonts w:ascii="Gotham-Bold" w:hAnsi="Gotham-Bold" w:cs="Gotham-Bold"/>
      <w:b/>
      <w:bCs/>
      <w:caps/>
      <w:color w:val="000000"/>
      <w:sz w:val="32"/>
      <w:szCs w:val="32"/>
      <w:lang w:val="en-US"/>
    </w:rPr>
  </w:style>
  <w:style w:type="paragraph" w:customStyle="1" w:styleId="Title-2">
    <w:name w:val="Title - 2"/>
    <w:basedOn w:val="Normal"/>
    <w:qFormat/>
    <w:rsid w:val="00A375D4"/>
    <w:rPr>
      <w:rFonts w:ascii="Gotham-Book" w:hAnsi="Gotham-Book" w:cs="Gotham-Book"/>
      <w:color w:val="000000"/>
      <w:sz w:val="28"/>
      <w:szCs w:val="32"/>
      <w:lang w:val="en-US"/>
    </w:rPr>
  </w:style>
  <w:style w:type="paragraph" w:customStyle="1" w:styleId="Bulletlist">
    <w:name w:val="Bullet list"/>
    <w:basedOn w:val="ListParagraph"/>
    <w:autoRedefine/>
    <w:qFormat/>
    <w:rsid w:val="002261F2"/>
    <w:pPr>
      <w:numPr>
        <w:numId w:val="24"/>
      </w:numPr>
      <w:spacing w:after="120" w:line="240" w:lineRule="auto"/>
      <w:contextualSpacing w:val="0"/>
    </w:pPr>
    <w:rPr>
      <w:rFonts w:ascii="Gotham Book" w:hAnsi="Gotham Book" w:cs="Arial"/>
      <w:sz w:val="24"/>
      <w:szCs w:val="24"/>
    </w:rPr>
  </w:style>
  <w:style w:type="character" w:customStyle="1" w:styleId="MediumGothamBOLD">
    <w:name w:val="Medium (Gotham BOLD)"/>
    <w:rsid w:val="004F6379"/>
    <w:rPr>
      <w:rFonts w:cs="Arial"/>
      <w:sz w:val="24"/>
      <w:szCs w:val="24"/>
    </w:rPr>
  </w:style>
  <w:style w:type="paragraph" w:styleId="NoSpacing">
    <w:name w:val="No Spacing"/>
    <w:rsid w:val="009E40BE"/>
    <w:pPr>
      <w:spacing w:after="0" w:line="240" w:lineRule="auto"/>
    </w:pPr>
    <w:rPr>
      <w:rFonts w:ascii="Gotham Book" w:hAnsi="Gotham Book"/>
    </w:rPr>
  </w:style>
  <w:style w:type="character" w:customStyle="1" w:styleId="bold">
    <w:name w:val="bold"/>
    <w:basedOn w:val="DefaultParagraphFont"/>
    <w:rsid w:val="009E40BE"/>
    <w:rPr>
      <w:rFonts w:ascii="Gotham Bold" w:hAnsi="Gotham Bold"/>
      <w:lang w:val="uz-Cyrl-UZ" w:eastAsia="uz-Cyrl-UZ"/>
    </w:rPr>
  </w:style>
  <w:style w:type="paragraph" w:customStyle="1" w:styleId="italics">
    <w:name w:val="italics"/>
    <w:basedOn w:val="Normal"/>
    <w:next w:val="Normal"/>
    <w:uiPriority w:val="99"/>
    <w:rsid w:val="00642C1B"/>
    <w:pPr>
      <w:keepNext/>
      <w:widowControl w:val="0"/>
      <w:suppressAutoHyphens/>
      <w:autoSpaceDE w:val="0"/>
      <w:autoSpaceDN w:val="0"/>
      <w:adjustRightInd w:val="0"/>
      <w:spacing w:after="0" w:line="288" w:lineRule="auto"/>
      <w:textAlignment w:val="center"/>
    </w:pPr>
    <w:rPr>
      <w:rFonts w:ascii="Gotham-BookItalic" w:hAnsi="Gotham-BookItalic" w:cs="Gotham-BookItalic"/>
      <w:i/>
      <w:iCs/>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2889949">
      <w:bodyDiv w:val="1"/>
      <w:marLeft w:val="0"/>
      <w:marRight w:val="0"/>
      <w:marTop w:val="0"/>
      <w:marBottom w:val="0"/>
      <w:divBdr>
        <w:top w:val="none" w:sz="0" w:space="0" w:color="auto"/>
        <w:left w:val="none" w:sz="0" w:space="0" w:color="auto"/>
        <w:bottom w:val="none" w:sz="0" w:space="0" w:color="auto"/>
        <w:right w:val="none" w:sz="0" w:space="0" w:color="auto"/>
      </w:divBdr>
    </w:div>
    <w:div w:id="261648298">
      <w:bodyDiv w:val="1"/>
      <w:marLeft w:val="0"/>
      <w:marRight w:val="0"/>
      <w:marTop w:val="0"/>
      <w:marBottom w:val="0"/>
      <w:divBdr>
        <w:top w:val="none" w:sz="0" w:space="0" w:color="auto"/>
        <w:left w:val="none" w:sz="0" w:space="0" w:color="auto"/>
        <w:bottom w:val="none" w:sz="0" w:space="0" w:color="auto"/>
        <w:right w:val="none" w:sz="0" w:space="0" w:color="auto"/>
      </w:divBdr>
    </w:div>
    <w:div w:id="278226286">
      <w:bodyDiv w:val="1"/>
      <w:marLeft w:val="0"/>
      <w:marRight w:val="0"/>
      <w:marTop w:val="0"/>
      <w:marBottom w:val="0"/>
      <w:divBdr>
        <w:top w:val="none" w:sz="0" w:space="0" w:color="auto"/>
        <w:left w:val="none" w:sz="0" w:space="0" w:color="auto"/>
        <w:bottom w:val="none" w:sz="0" w:space="0" w:color="auto"/>
        <w:right w:val="none" w:sz="0" w:space="0" w:color="auto"/>
      </w:divBdr>
      <w:divsChild>
        <w:div w:id="769594076">
          <w:marLeft w:val="0"/>
          <w:marRight w:val="0"/>
          <w:marTop w:val="0"/>
          <w:marBottom w:val="0"/>
          <w:divBdr>
            <w:top w:val="none" w:sz="0" w:space="0" w:color="auto"/>
            <w:left w:val="none" w:sz="0" w:space="0" w:color="auto"/>
            <w:bottom w:val="none" w:sz="0" w:space="0" w:color="auto"/>
            <w:right w:val="none" w:sz="0" w:space="0" w:color="auto"/>
          </w:divBdr>
        </w:div>
        <w:div w:id="177238965">
          <w:marLeft w:val="0"/>
          <w:marRight w:val="0"/>
          <w:marTop w:val="0"/>
          <w:marBottom w:val="0"/>
          <w:divBdr>
            <w:top w:val="none" w:sz="0" w:space="0" w:color="auto"/>
            <w:left w:val="none" w:sz="0" w:space="0" w:color="auto"/>
            <w:bottom w:val="none" w:sz="0" w:space="0" w:color="auto"/>
            <w:right w:val="none" w:sz="0" w:space="0" w:color="auto"/>
          </w:divBdr>
          <w:divsChild>
            <w:div w:id="11062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4663">
      <w:bodyDiv w:val="1"/>
      <w:marLeft w:val="0"/>
      <w:marRight w:val="0"/>
      <w:marTop w:val="0"/>
      <w:marBottom w:val="0"/>
      <w:divBdr>
        <w:top w:val="none" w:sz="0" w:space="0" w:color="auto"/>
        <w:left w:val="none" w:sz="0" w:space="0" w:color="auto"/>
        <w:bottom w:val="none" w:sz="0" w:space="0" w:color="auto"/>
        <w:right w:val="none" w:sz="0" w:space="0" w:color="auto"/>
      </w:divBdr>
    </w:div>
    <w:div w:id="712467030">
      <w:bodyDiv w:val="1"/>
      <w:marLeft w:val="0"/>
      <w:marRight w:val="0"/>
      <w:marTop w:val="0"/>
      <w:marBottom w:val="0"/>
      <w:divBdr>
        <w:top w:val="none" w:sz="0" w:space="0" w:color="auto"/>
        <w:left w:val="none" w:sz="0" w:space="0" w:color="auto"/>
        <w:bottom w:val="none" w:sz="0" w:space="0" w:color="auto"/>
        <w:right w:val="none" w:sz="0" w:space="0" w:color="auto"/>
      </w:divBdr>
    </w:div>
    <w:div w:id="750005856">
      <w:bodyDiv w:val="1"/>
      <w:marLeft w:val="0"/>
      <w:marRight w:val="0"/>
      <w:marTop w:val="0"/>
      <w:marBottom w:val="0"/>
      <w:divBdr>
        <w:top w:val="none" w:sz="0" w:space="0" w:color="auto"/>
        <w:left w:val="none" w:sz="0" w:space="0" w:color="auto"/>
        <w:bottom w:val="none" w:sz="0" w:space="0" w:color="auto"/>
        <w:right w:val="none" w:sz="0" w:space="0" w:color="auto"/>
      </w:divBdr>
    </w:div>
    <w:div w:id="1747216435">
      <w:bodyDiv w:val="1"/>
      <w:marLeft w:val="0"/>
      <w:marRight w:val="0"/>
      <w:marTop w:val="0"/>
      <w:marBottom w:val="0"/>
      <w:divBdr>
        <w:top w:val="none" w:sz="0" w:space="0" w:color="auto"/>
        <w:left w:val="none" w:sz="0" w:space="0" w:color="auto"/>
        <w:bottom w:val="none" w:sz="0" w:space="0" w:color="auto"/>
        <w:right w:val="none" w:sz="0" w:space="0" w:color="auto"/>
      </w:divBdr>
    </w:div>
    <w:div w:id="1885827280">
      <w:bodyDiv w:val="1"/>
      <w:marLeft w:val="0"/>
      <w:marRight w:val="0"/>
      <w:marTop w:val="0"/>
      <w:marBottom w:val="0"/>
      <w:divBdr>
        <w:top w:val="none" w:sz="0" w:space="0" w:color="auto"/>
        <w:left w:val="none" w:sz="0" w:space="0" w:color="auto"/>
        <w:bottom w:val="none" w:sz="0" w:space="0" w:color="auto"/>
        <w:right w:val="none" w:sz="0" w:space="0" w:color="auto"/>
      </w:divBdr>
    </w:div>
    <w:div w:id="20242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arts.on.ca/grants/general-granting-information/guide-to-oac-assessment" TargetMode="External"/><Relationship Id="rId21" Type="http://schemas.openxmlformats.org/officeDocument/2006/relationships/hyperlink" Target="http://www.arts.on.ca/grants/general-granting-information/guide-to-oac-assessment" TargetMode="External"/><Relationship Id="rId22" Type="http://schemas.openxmlformats.org/officeDocument/2006/relationships/hyperlink" Target="http://www.arts.on.ca/grants/general-granting-information/guide-to-oac-assessment" TargetMode="External"/><Relationship Id="rId23" Type="http://schemas.openxmlformats.org/officeDocument/2006/relationships/hyperlink" Target="http://www.arts.on.ca/grants/general-granting-information/guide-to-oac-assessment" TargetMode="External"/><Relationship Id="rId24" Type="http://schemas.openxmlformats.org/officeDocument/2006/relationships/hyperlink" Target="http://www.arts.on.ca/grants/general-granting-information/guide-to-oac-assessment" TargetMode="External"/><Relationship Id="rId25" Type="http://schemas.openxmlformats.org/officeDocument/2006/relationships/hyperlink" Target="http://www.arts.on.ca/grants/general-granting-information/guide-to-oac-assessment" TargetMode="External"/><Relationship Id="rId26" Type="http://schemas.openxmlformats.org/officeDocument/2006/relationships/hyperlink" Target="http://www.arts.on.ca/grants/general-granting-information/guide-to-oac-assessment" TargetMode="External"/><Relationship Id="rId27" Type="http://schemas.openxmlformats.org/officeDocument/2006/relationships/hyperlink" Target="http://www.arts.on.ca/grants/general-granting-information/guide-to-oac-assessment" TargetMode="External"/><Relationship Id="rId28" Type="http://schemas.openxmlformats.org/officeDocument/2006/relationships/hyperlink" Target="http://www.arts.on.ca/grants/general-granting-information/guide-to-oac-assessment" TargetMode="External"/><Relationship Id="rId29" Type="http://schemas.openxmlformats.org/officeDocument/2006/relationships/hyperlink" Target="http://www.arts.on.ca/grants/general-granting-information/guide-to-oac-assess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ontario.ca/laws/statute/04p08" TargetMode="External"/><Relationship Id="rId31" Type="http://schemas.openxmlformats.org/officeDocument/2006/relationships/hyperlink" Target="https://www.ontario.ca/laws/statute/10n15" TargetMode="External"/><Relationship Id="rId32" Type="http://schemas.openxmlformats.org/officeDocument/2006/relationships/hyperlink" Target="https://www.ontario.ca/laws/statute/10n15"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df"/><Relationship Id="rId33" Type="http://schemas.openxmlformats.org/officeDocument/2006/relationships/hyperlink" Target="https://www.ontario.ca/laws/statute/10n15" TargetMode="External"/><Relationship Id="rId34" Type="http://schemas.openxmlformats.org/officeDocument/2006/relationships/hyperlink" Target="http://www.globalphilanthropy.ca/blog/ontario_not-for-profit_corporations_act_onca_suitcase_from_blumberg_segal_l/" TargetMode="External"/><Relationship Id="rId35" Type="http://schemas.openxmlformats.org/officeDocument/2006/relationships/hyperlink" Target="https://www.ontario.ca/page/not-profit-corporations-act-default-organizational-law" TargetMode="External"/><Relationship Id="rId36" Type="http://schemas.openxmlformats.org/officeDocument/2006/relationships/hyperlink" Target="https://www.ontario.ca/page/guide-not-profit-corporations-act-2010" TargetMode="Externa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https://mano-ramo.ca/resources/studies/" TargetMode="External"/><Relationship Id="rId14" Type="http://schemas.openxmlformats.org/officeDocument/2006/relationships/image" Target="media/image6.gif"/><Relationship Id="rId15" Type="http://schemas.openxmlformats.org/officeDocument/2006/relationships/hyperlink" Target="http://nonprofitlaw.cleo.on.ca/onca-legal-help/lawyer-directory/" TargetMode="External"/><Relationship Id="rId16" Type="http://schemas.openxmlformats.org/officeDocument/2006/relationships/hyperlink" Target="http://nonprofitlaw.cleo.on.ca/%20onca-legal-help/choosing-a-lawyer/" TargetMode="External"/><Relationship Id="rId17" Type="http://schemas.openxmlformats.org/officeDocument/2006/relationships/hyperlink" Target="http://www.arts.on.ca/grants/general-granting-information/guide-to-oac-assessment" TargetMode="External"/><Relationship Id="rId18" Type="http://schemas.openxmlformats.org/officeDocument/2006/relationships/hyperlink" Target="http://www.arts.on.ca/grants/general-granting-information/guide-to-oac-assessment" TargetMode="External"/><Relationship Id="rId19" Type="http://schemas.openxmlformats.org/officeDocument/2006/relationships/hyperlink" Target="http://www.arts.on.ca/grants/general-granting-information/guide-to-oac-assessment" TargetMode="External"/><Relationship Id="rId37" Type="http://schemas.openxmlformats.org/officeDocument/2006/relationships/hyperlink" Target="http://nonprofitlaw.cleo.on.ca/" TargetMode="External"/><Relationship Id="rId38" Type="http://schemas.openxmlformats.org/officeDocument/2006/relationships/hyperlink" Target="http://nonprofitlaw.cleo.on.ca/publications-and-resources/cleos-resources-glance/" TargetMode="External"/><Relationship Id="rId39" Type="http://schemas.openxmlformats.org/officeDocument/2006/relationships/hyperlink" Target="https://mano-ramo.ca/wp-content/uploads/2016/03/Guide-3-Board-Governance_0229.pdf" TargetMode="External"/><Relationship Id="rId40" Type="http://schemas.openxmlformats.org/officeDocument/2006/relationships/hyperlink" Target="http://www.charitycentral.ca/docs/legalreq-en.pdf" TargetMode="External"/><Relationship Id="rId41" Type="http://schemas.openxmlformats.org/officeDocument/2006/relationships/hyperlink" Target="http://theonn.ca/onca/onca-digging-bill-154-2/" TargetMode="External"/><Relationship Id="rId42" Type="http://schemas.openxmlformats.org/officeDocument/2006/relationships/hyperlink" Target="https://news.ontario.ca/medg/en/2017/09/ontario-introduces-new-measures-to-help-businesses-save-time-and-money.html" TargetMode="External"/><Relationship Id="rId43" Type="http://schemas.openxmlformats.org/officeDocument/2006/relationships/hyperlink" Target="http://nonprofitlaw.cleo.on.ca/" TargetMode="External"/><Relationship Id="rId44" Type="http://schemas.openxmlformats.org/officeDocument/2006/relationships/header" Target="header1.xml"/><Relationship Id="rId4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gc.ca/eic/site/cd-dgc.nsf/eng/cs05200.html" TargetMode="External"/><Relationship Id="rId4" Type="http://schemas.openxmlformats.org/officeDocument/2006/relationships/hyperlink" Target="https://mano-ramo.ca/wp-content/uploads/2016/03/Guide-3-Board-Governance_0229.pdf" TargetMode="External"/><Relationship Id="rId5" Type="http://schemas.openxmlformats.org/officeDocument/2006/relationships/hyperlink" Target="http://nonprofitlaw.cleo.on.ca/wp-content/uploads/2014/05/ONCA_SampleBylaw_FINALrev.pdf" TargetMode="External"/><Relationship Id="rId6" Type="http://schemas.openxmlformats.org/officeDocument/2006/relationships/hyperlink" Target="http://www.arts.on.ca/oac/media/oac/About%20Us/Accountability%20and%20Governance/OAC-Conflict-of-Interest-Policy-1.pdf" TargetMode="External"/><Relationship Id="rId7" Type="http://schemas.openxmlformats.org/officeDocument/2006/relationships/hyperlink" Target="https://mano-ramo.ca/wp-content/uploads/2016/03/Guide-3-Board-Governance_0229.pdf" TargetMode="External"/><Relationship Id="rId8" Type="http://schemas.openxmlformats.org/officeDocument/2006/relationships/hyperlink" Target="https://www.ontario.ca/page/guide-not-profit-corporations-act-2010" TargetMode="External"/><Relationship Id="rId9" Type="http://schemas.openxmlformats.org/officeDocument/2006/relationships/hyperlink" Target="https://www.ontario.ca/page/not-profit-corporations-act-transition-considerations" TargetMode="External"/><Relationship Id="rId1" Type="http://schemas.openxmlformats.org/officeDocument/2006/relationships/hyperlink" Target="http://nonprofitlaw.cleo.on.ca/" TargetMode="External"/><Relationship Id="rId2" Type="http://schemas.openxmlformats.org/officeDocument/2006/relationships/hyperlink" Target="https://www.attorneygeneral.jus.gov.on.ca/english/family/pgt/nfp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D9ED-F1AC-469C-ACB5-DFA23E51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8141</Words>
  <Characters>46404</Characters>
  <Application>Microsoft Word 12.0.0</Application>
  <DocSecurity>0</DocSecurity>
  <Lines>386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Smith</dc:creator>
  <cp:keywords/>
  <dc:description/>
  <cp:lastModifiedBy>User</cp:lastModifiedBy>
  <cp:revision>2</cp:revision>
  <cp:lastPrinted>2018-06-11T04:05:00Z</cp:lastPrinted>
  <dcterms:created xsi:type="dcterms:W3CDTF">2018-06-11T04:05:00Z</dcterms:created>
  <dcterms:modified xsi:type="dcterms:W3CDTF">2018-06-11T04:05:00Z</dcterms:modified>
</cp:coreProperties>
</file>